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CCA2" w14:textId="2C6C059A" w:rsidR="00C72AE0" w:rsidRDefault="002D54EC" w:rsidP="00C55A9D">
      <w:pPr>
        <w:jc w:val="center"/>
        <w:rPr>
          <w:b/>
        </w:rPr>
      </w:pPr>
      <w:r>
        <w:rPr>
          <w:b/>
        </w:rPr>
        <w:t xml:space="preserve">Phụ lục 01 - </w:t>
      </w:r>
      <w:r w:rsidR="00C55A9D" w:rsidRPr="00C55A9D">
        <w:rPr>
          <w:b/>
        </w:rPr>
        <w:t>DANH MỤC HỒ SƠ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4955"/>
        <w:gridCol w:w="3138"/>
      </w:tblGrid>
      <w:tr w:rsidR="00C55A9D" w:rsidRPr="002B709A" w14:paraId="7BD76C95" w14:textId="77777777" w:rsidTr="006B628A">
        <w:trPr>
          <w:cantSplit/>
          <w:tblHeader/>
        </w:trPr>
        <w:tc>
          <w:tcPr>
            <w:tcW w:w="422" w:type="pct"/>
            <w:vAlign w:val="center"/>
          </w:tcPr>
          <w:p w14:paraId="20454037" w14:textId="77777777" w:rsidR="00C55A9D" w:rsidRPr="002B709A" w:rsidRDefault="00C55A9D" w:rsidP="006B628A">
            <w:pPr>
              <w:pStyle w:val="BodyText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2803" w:type="pct"/>
            <w:vAlign w:val="center"/>
          </w:tcPr>
          <w:p w14:paraId="1BBD3DE6" w14:textId="77777777" w:rsidR="00C55A9D" w:rsidRPr="002B709A" w:rsidRDefault="00C55A9D" w:rsidP="006B628A">
            <w:pPr>
              <w:pStyle w:val="BodyText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</w:t>
            </w:r>
            <w:r w:rsidRPr="002B709A">
              <w:rPr>
                <w:rFonts w:ascii="Times New Roman" w:hAnsi="Times New Roman"/>
                <w:b/>
                <w:bCs/>
              </w:rPr>
              <w:t>ê</w:t>
            </w:r>
            <w:r>
              <w:rPr>
                <w:rFonts w:ascii="Times New Roman" w:hAnsi="Times New Roman"/>
                <w:b/>
                <w:bCs/>
              </w:rPr>
              <w:t>n bi</w:t>
            </w:r>
            <w:r w:rsidRPr="002B709A">
              <w:rPr>
                <w:rFonts w:ascii="Times New Roman" w:hAnsi="Times New Roman"/>
                <w:b/>
                <w:bCs/>
              </w:rPr>
              <w:t>ểu</w:t>
            </w:r>
            <w:r>
              <w:rPr>
                <w:rFonts w:ascii="Times New Roman" w:hAnsi="Times New Roman"/>
                <w:b/>
                <w:bCs/>
              </w:rPr>
              <w:t xml:space="preserve"> m</w:t>
            </w:r>
            <w:r w:rsidRPr="002B709A">
              <w:rPr>
                <w:rFonts w:ascii="Times New Roman" w:hAnsi="Times New Roman"/>
                <w:b/>
                <w:bCs/>
              </w:rPr>
              <w:t>ẫu</w:t>
            </w:r>
            <w:r>
              <w:rPr>
                <w:rFonts w:ascii="Times New Roman" w:hAnsi="Times New Roman"/>
                <w:b/>
                <w:bCs/>
              </w:rPr>
              <w:t>/ph</w:t>
            </w:r>
            <w:r w:rsidRPr="002B709A">
              <w:rPr>
                <w:rFonts w:ascii="Times New Roman" w:hAnsi="Times New Roman"/>
                <w:b/>
                <w:bCs/>
              </w:rPr>
              <w:t>ụ</w:t>
            </w:r>
            <w:r>
              <w:rPr>
                <w:rFonts w:ascii="Times New Roman" w:hAnsi="Times New Roman"/>
                <w:b/>
                <w:bCs/>
              </w:rPr>
              <w:t xml:space="preserve"> l</w:t>
            </w:r>
            <w:r w:rsidRPr="002B709A">
              <w:rPr>
                <w:rFonts w:ascii="Times New Roman" w:hAnsi="Times New Roman"/>
                <w:b/>
                <w:bCs/>
              </w:rPr>
              <w:t>ục</w:t>
            </w:r>
          </w:p>
        </w:tc>
        <w:tc>
          <w:tcPr>
            <w:tcW w:w="1775" w:type="pct"/>
            <w:vAlign w:val="center"/>
          </w:tcPr>
          <w:p w14:paraId="45FC51B5" w14:textId="77777777" w:rsidR="00C55A9D" w:rsidRPr="002B709A" w:rsidRDefault="00C55A9D" w:rsidP="006B628A">
            <w:pPr>
              <w:pStyle w:val="BodyText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2B709A">
              <w:rPr>
                <w:rFonts w:ascii="Times New Roman" w:hAnsi="Times New Roman"/>
                <w:b/>
                <w:bCs/>
              </w:rPr>
              <w:t>Ký hiệu</w:t>
            </w:r>
          </w:p>
        </w:tc>
      </w:tr>
      <w:tr w:rsidR="00C55A9D" w14:paraId="33465A18" w14:textId="77777777" w:rsidTr="006B628A">
        <w:trPr>
          <w:cantSplit/>
        </w:trPr>
        <w:tc>
          <w:tcPr>
            <w:tcW w:w="422" w:type="pct"/>
          </w:tcPr>
          <w:p w14:paraId="126D9C8C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121B69A0" w14:textId="77777777" w:rsidR="00C55A9D" w:rsidRPr="00244D42" w:rsidRDefault="00C55A9D" w:rsidP="006B628A">
            <w:pPr>
              <w:spacing w:before="120" w:line="288" w:lineRule="auto"/>
            </w:pPr>
            <w:r>
              <w:t>Phiếu yêu cầu</w:t>
            </w:r>
          </w:p>
        </w:tc>
        <w:tc>
          <w:tcPr>
            <w:tcW w:w="1775" w:type="pct"/>
          </w:tcPr>
          <w:p w14:paraId="40AFCC88" w14:textId="77777777" w:rsidR="00C55A9D" w:rsidRPr="00244D42" w:rsidRDefault="00C55A9D" w:rsidP="006B628A">
            <w:pPr>
              <w:tabs>
                <w:tab w:val="left" w:pos="709"/>
              </w:tabs>
              <w:spacing w:line="440" w:lineRule="atLeast"/>
              <w:jc w:val="center"/>
            </w:pPr>
            <w:r w:rsidRPr="00244D42">
              <w:t>BM.01-QT.QTTB.02</w:t>
            </w:r>
          </w:p>
        </w:tc>
      </w:tr>
      <w:tr w:rsidR="00C55A9D" w14:paraId="351BDA27" w14:textId="77777777" w:rsidTr="006B628A">
        <w:trPr>
          <w:cantSplit/>
        </w:trPr>
        <w:tc>
          <w:tcPr>
            <w:tcW w:w="422" w:type="pct"/>
          </w:tcPr>
          <w:p w14:paraId="2CFB18A5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37ED482F" w14:textId="77777777" w:rsidR="00C55A9D" w:rsidRDefault="00C55A9D" w:rsidP="006B628A">
            <w:pPr>
              <w:spacing w:before="120" w:line="288" w:lineRule="auto"/>
            </w:pPr>
            <w:r>
              <w:t>Dự toán</w:t>
            </w:r>
          </w:p>
        </w:tc>
        <w:tc>
          <w:tcPr>
            <w:tcW w:w="1775" w:type="pct"/>
          </w:tcPr>
          <w:p w14:paraId="24F70F8A" w14:textId="77777777" w:rsidR="00C55A9D" w:rsidRPr="00244D42" w:rsidRDefault="00C55A9D" w:rsidP="006B628A">
            <w:pPr>
              <w:tabs>
                <w:tab w:val="left" w:pos="709"/>
              </w:tabs>
              <w:spacing w:line="440" w:lineRule="atLeast"/>
              <w:jc w:val="center"/>
            </w:pPr>
            <w:r w:rsidRPr="00244D42">
              <w:t>BM.0</w:t>
            </w:r>
            <w:r>
              <w:t>2</w:t>
            </w:r>
            <w:r w:rsidRPr="00244D42">
              <w:t>-QT.QTTB.02</w:t>
            </w:r>
          </w:p>
        </w:tc>
      </w:tr>
      <w:tr w:rsidR="00C55A9D" w14:paraId="1A95E75E" w14:textId="77777777" w:rsidTr="006B628A">
        <w:trPr>
          <w:cantSplit/>
        </w:trPr>
        <w:tc>
          <w:tcPr>
            <w:tcW w:w="422" w:type="pct"/>
          </w:tcPr>
          <w:p w14:paraId="088CECC7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21644345" w14:textId="77777777" w:rsidR="00C55A9D" w:rsidRDefault="00C55A9D" w:rsidP="006B628A">
            <w:pPr>
              <w:spacing w:before="120" w:line="288" w:lineRule="auto"/>
            </w:pPr>
            <w:r>
              <w:t>Quyết định duyệt Dự toán</w:t>
            </w:r>
          </w:p>
        </w:tc>
        <w:tc>
          <w:tcPr>
            <w:tcW w:w="1775" w:type="pct"/>
          </w:tcPr>
          <w:p w14:paraId="1E7571A7" w14:textId="77777777" w:rsidR="00C55A9D" w:rsidRPr="00244D42" w:rsidRDefault="00C55A9D" w:rsidP="006B628A">
            <w:pPr>
              <w:tabs>
                <w:tab w:val="left" w:pos="709"/>
              </w:tabs>
              <w:spacing w:line="440" w:lineRule="atLeast"/>
              <w:jc w:val="center"/>
            </w:pPr>
            <w:r w:rsidRPr="00244D42">
              <w:t>BM.0</w:t>
            </w:r>
            <w:r>
              <w:t>3</w:t>
            </w:r>
            <w:r w:rsidRPr="00244D42">
              <w:t>-QT.QTTB.02</w:t>
            </w:r>
          </w:p>
        </w:tc>
      </w:tr>
      <w:tr w:rsidR="00C55A9D" w14:paraId="29058793" w14:textId="77777777" w:rsidTr="006B628A">
        <w:trPr>
          <w:cantSplit/>
        </w:trPr>
        <w:tc>
          <w:tcPr>
            <w:tcW w:w="422" w:type="pct"/>
          </w:tcPr>
          <w:p w14:paraId="03D9B082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515516E9" w14:textId="77777777" w:rsidR="00C55A9D" w:rsidRDefault="00C55A9D" w:rsidP="006B628A">
            <w:pPr>
              <w:spacing w:before="120" w:line="288" w:lineRule="auto"/>
            </w:pPr>
            <w:r>
              <w:t>Tờ trình phê duyệt KHLCNT</w:t>
            </w:r>
          </w:p>
        </w:tc>
        <w:tc>
          <w:tcPr>
            <w:tcW w:w="1775" w:type="pct"/>
          </w:tcPr>
          <w:p w14:paraId="485CBE83" w14:textId="77777777" w:rsidR="00C55A9D" w:rsidRPr="00145F0A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BM.04-QT.QTTB.02</w:t>
            </w:r>
          </w:p>
        </w:tc>
      </w:tr>
      <w:tr w:rsidR="00C55A9D" w14:paraId="292B37C3" w14:textId="77777777" w:rsidTr="006B628A">
        <w:trPr>
          <w:cantSplit/>
        </w:trPr>
        <w:tc>
          <w:tcPr>
            <w:tcW w:w="422" w:type="pct"/>
          </w:tcPr>
          <w:p w14:paraId="542EE007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25554D47" w14:textId="77777777" w:rsidR="00C55A9D" w:rsidRDefault="00C55A9D" w:rsidP="006B628A">
            <w:pPr>
              <w:spacing w:before="120" w:line="288" w:lineRule="auto"/>
            </w:pPr>
            <w:r>
              <w:t>Quyết định duyệt KHLCNT</w:t>
            </w:r>
          </w:p>
        </w:tc>
        <w:tc>
          <w:tcPr>
            <w:tcW w:w="1775" w:type="pct"/>
            <w:vAlign w:val="center"/>
          </w:tcPr>
          <w:p w14:paraId="54826360" w14:textId="77777777" w:rsidR="00C55A9D" w:rsidRPr="00145F0A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BM.05-QT.QTTB.02</w:t>
            </w:r>
          </w:p>
        </w:tc>
      </w:tr>
      <w:tr w:rsidR="00C55A9D" w14:paraId="7EB875F8" w14:textId="77777777" w:rsidTr="006B628A">
        <w:trPr>
          <w:cantSplit/>
        </w:trPr>
        <w:tc>
          <w:tcPr>
            <w:tcW w:w="422" w:type="pct"/>
          </w:tcPr>
          <w:p w14:paraId="7A06FE2A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795198A6" w14:textId="77777777" w:rsidR="00C55A9D" w:rsidRDefault="00C55A9D" w:rsidP="006B628A">
            <w:pPr>
              <w:spacing w:before="120" w:line="288" w:lineRule="auto"/>
            </w:pPr>
            <w:r>
              <w:t>Tờ trình duyệt E-HSMT</w:t>
            </w:r>
          </w:p>
        </w:tc>
        <w:tc>
          <w:tcPr>
            <w:tcW w:w="1775" w:type="pct"/>
            <w:vAlign w:val="center"/>
          </w:tcPr>
          <w:p w14:paraId="4A5A2133" w14:textId="77777777" w:rsidR="00C55A9D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BM.06-QT.QTTB.02</w:t>
            </w:r>
          </w:p>
        </w:tc>
      </w:tr>
      <w:tr w:rsidR="00C55A9D" w14:paraId="38A419A8" w14:textId="77777777" w:rsidTr="006B628A">
        <w:trPr>
          <w:cantSplit/>
        </w:trPr>
        <w:tc>
          <w:tcPr>
            <w:tcW w:w="422" w:type="pct"/>
          </w:tcPr>
          <w:p w14:paraId="0592A023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651607B3" w14:textId="77777777" w:rsidR="00C55A9D" w:rsidRDefault="00C55A9D" w:rsidP="006B628A">
            <w:pPr>
              <w:spacing w:before="120" w:line="288" w:lineRule="auto"/>
            </w:pPr>
            <w:r>
              <w:t>QĐ duyệt E-HSMT</w:t>
            </w:r>
          </w:p>
        </w:tc>
        <w:tc>
          <w:tcPr>
            <w:tcW w:w="1775" w:type="pct"/>
            <w:vAlign w:val="center"/>
          </w:tcPr>
          <w:p w14:paraId="19324595" w14:textId="77777777" w:rsidR="00C55A9D" w:rsidRPr="00145F0A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BM.07-QT.QTTB.02</w:t>
            </w:r>
          </w:p>
        </w:tc>
      </w:tr>
      <w:tr w:rsidR="00C55A9D" w14:paraId="29DE8969" w14:textId="77777777" w:rsidTr="006B628A">
        <w:trPr>
          <w:cantSplit/>
        </w:trPr>
        <w:tc>
          <w:tcPr>
            <w:tcW w:w="422" w:type="pct"/>
          </w:tcPr>
          <w:p w14:paraId="0A79022C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5F55180A" w14:textId="77777777" w:rsidR="00C55A9D" w:rsidRDefault="00C55A9D" w:rsidP="006B628A">
            <w:pPr>
              <w:spacing w:before="120" w:line="288" w:lineRule="auto"/>
            </w:pPr>
            <w:r>
              <w:t>Tờ trình duyệt Kết quả lựa chọn nhà thầu (Gói thầu dưới 300 triệu)</w:t>
            </w:r>
          </w:p>
        </w:tc>
        <w:tc>
          <w:tcPr>
            <w:tcW w:w="1775" w:type="pct"/>
            <w:vAlign w:val="center"/>
          </w:tcPr>
          <w:p w14:paraId="5E883177" w14:textId="77777777" w:rsidR="00C55A9D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BM.08-QT.QTTB.02</w:t>
            </w:r>
          </w:p>
        </w:tc>
      </w:tr>
      <w:tr w:rsidR="00C55A9D" w14:paraId="29F89713" w14:textId="77777777" w:rsidTr="006B628A">
        <w:trPr>
          <w:cantSplit/>
        </w:trPr>
        <w:tc>
          <w:tcPr>
            <w:tcW w:w="422" w:type="pct"/>
          </w:tcPr>
          <w:p w14:paraId="594A3931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0F80E18C" w14:textId="77777777" w:rsidR="00C55A9D" w:rsidRDefault="00C55A9D" w:rsidP="006B628A">
            <w:pPr>
              <w:spacing w:before="120" w:line="288" w:lineRule="auto"/>
            </w:pPr>
            <w:r>
              <w:t>Tờ trình duyệt Kết quả lựa chọn nhà thầu (đấu thầu qua mạng)</w:t>
            </w:r>
          </w:p>
        </w:tc>
        <w:tc>
          <w:tcPr>
            <w:tcW w:w="1775" w:type="pct"/>
            <w:vAlign w:val="center"/>
          </w:tcPr>
          <w:p w14:paraId="5E597C0B" w14:textId="77777777" w:rsidR="00C55A9D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BM.09-QT.QTTB.02</w:t>
            </w:r>
          </w:p>
        </w:tc>
      </w:tr>
      <w:tr w:rsidR="00C55A9D" w14:paraId="3C7FC3C2" w14:textId="77777777" w:rsidTr="006B628A">
        <w:trPr>
          <w:cantSplit/>
        </w:trPr>
        <w:tc>
          <w:tcPr>
            <w:tcW w:w="422" w:type="pct"/>
          </w:tcPr>
          <w:p w14:paraId="40C88F04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6923617F" w14:textId="77777777" w:rsidR="00C55A9D" w:rsidRDefault="00C55A9D" w:rsidP="006B628A">
            <w:pPr>
              <w:spacing w:before="120" w:line="288" w:lineRule="auto"/>
            </w:pPr>
            <w:r>
              <w:t>Quyết định duyệt Kết quả lựa chọn nhà thầu (Gói thầu dưới 300 triệu)</w:t>
            </w:r>
          </w:p>
        </w:tc>
        <w:tc>
          <w:tcPr>
            <w:tcW w:w="1775" w:type="pct"/>
            <w:vAlign w:val="center"/>
          </w:tcPr>
          <w:p w14:paraId="0D602533" w14:textId="77777777" w:rsidR="00C55A9D" w:rsidRPr="00145F0A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BM.10-QT.QTTB.02</w:t>
            </w:r>
          </w:p>
        </w:tc>
      </w:tr>
      <w:tr w:rsidR="00C55A9D" w14:paraId="572BEBB0" w14:textId="77777777" w:rsidTr="006B628A">
        <w:trPr>
          <w:cantSplit/>
        </w:trPr>
        <w:tc>
          <w:tcPr>
            <w:tcW w:w="422" w:type="pct"/>
          </w:tcPr>
          <w:p w14:paraId="0C85C617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030D2751" w14:textId="77777777" w:rsidR="00C55A9D" w:rsidRDefault="00C55A9D" w:rsidP="006B628A">
            <w:pPr>
              <w:spacing w:before="120" w:line="288" w:lineRule="auto"/>
            </w:pPr>
            <w:r>
              <w:t>Quyết định duyệt Kết quả lựa chọn nhà thầu (đấu thầu qua mạng)</w:t>
            </w:r>
          </w:p>
        </w:tc>
        <w:tc>
          <w:tcPr>
            <w:tcW w:w="1775" w:type="pct"/>
            <w:vAlign w:val="center"/>
          </w:tcPr>
          <w:p w14:paraId="2AAA026D" w14:textId="77777777" w:rsidR="00C55A9D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BM.11-QT.QTTB.02</w:t>
            </w:r>
          </w:p>
        </w:tc>
      </w:tr>
      <w:tr w:rsidR="00C55A9D" w14:paraId="17775E88" w14:textId="77777777" w:rsidTr="006B628A">
        <w:trPr>
          <w:cantSplit/>
        </w:trPr>
        <w:tc>
          <w:tcPr>
            <w:tcW w:w="422" w:type="pct"/>
          </w:tcPr>
          <w:p w14:paraId="4AFD927B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7CE966D3" w14:textId="77777777" w:rsidR="00C55A9D" w:rsidRPr="00244D42" w:rsidRDefault="00C55A9D" w:rsidP="006B628A">
            <w:pPr>
              <w:spacing w:before="120" w:line="288" w:lineRule="auto"/>
            </w:pPr>
            <w:r>
              <w:t>Biên bản giao nhận hàng hoá</w:t>
            </w:r>
          </w:p>
        </w:tc>
        <w:tc>
          <w:tcPr>
            <w:tcW w:w="1775" w:type="pct"/>
            <w:vAlign w:val="center"/>
          </w:tcPr>
          <w:p w14:paraId="211AAD4E" w14:textId="77777777" w:rsidR="00C55A9D" w:rsidRPr="00145F0A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BM.12-QT.QTTB.02</w:t>
            </w:r>
          </w:p>
        </w:tc>
      </w:tr>
      <w:tr w:rsidR="00C55A9D" w14:paraId="6ADF388E" w14:textId="77777777" w:rsidTr="006B628A">
        <w:trPr>
          <w:cantSplit/>
        </w:trPr>
        <w:tc>
          <w:tcPr>
            <w:tcW w:w="422" w:type="pct"/>
          </w:tcPr>
          <w:p w14:paraId="59724F09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114EFEFD" w14:textId="77777777" w:rsidR="00C55A9D" w:rsidRPr="00244D42" w:rsidRDefault="00C55A9D" w:rsidP="006B628A">
            <w:pPr>
              <w:spacing w:before="120" w:line="288" w:lineRule="auto"/>
            </w:pPr>
            <w:r>
              <w:t>Biên bản Nghiệm thu hoàn thành dịch vụ/ Biên bản nghiệm thu đưa vào sử dụng</w:t>
            </w:r>
          </w:p>
        </w:tc>
        <w:tc>
          <w:tcPr>
            <w:tcW w:w="1775" w:type="pct"/>
            <w:vAlign w:val="center"/>
          </w:tcPr>
          <w:p w14:paraId="1E98E6E9" w14:textId="77777777" w:rsidR="00C55A9D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BM.13-QT.QTTB.02</w:t>
            </w:r>
          </w:p>
        </w:tc>
      </w:tr>
      <w:tr w:rsidR="00C55A9D" w14:paraId="72F37442" w14:textId="77777777" w:rsidTr="006B628A">
        <w:trPr>
          <w:cantSplit/>
        </w:trPr>
        <w:tc>
          <w:tcPr>
            <w:tcW w:w="422" w:type="pct"/>
          </w:tcPr>
          <w:p w14:paraId="10899D78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0A6ABE11" w14:textId="77777777" w:rsidR="00C55A9D" w:rsidRPr="00C819EA" w:rsidRDefault="00C55A9D" w:rsidP="006B628A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Phiếu giao nhận công cụ, dụng cụ</w:t>
            </w:r>
          </w:p>
        </w:tc>
        <w:tc>
          <w:tcPr>
            <w:tcW w:w="1775" w:type="pct"/>
            <w:vAlign w:val="center"/>
          </w:tcPr>
          <w:p w14:paraId="3C0A51DE" w14:textId="77777777" w:rsidR="00C55A9D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BM.14-QT.QTTB.02</w:t>
            </w:r>
          </w:p>
        </w:tc>
      </w:tr>
      <w:tr w:rsidR="00C55A9D" w14:paraId="55A3B9D3" w14:textId="77777777" w:rsidTr="006B628A">
        <w:trPr>
          <w:cantSplit/>
        </w:trPr>
        <w:tc>
          <w:tcPr>
            <w:tcW w:w="422" w:type="pct"/>
          </w:tcPr>
          <w:p w14:paraId="00BFF42D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5F0720E9" w14:textId="77777777" w:rsidR="00C55A9D" w:rsidRPr="003A4850" w:rsidRDefault="00C55A9D" w:rsidP="006B628A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Biên bản bàn giao TSCĐ</w:t>
            </w:r>
          </w:p>
        </w:tc>
        <w:tc>
          <w:tcPr>
            <w:tcW w:w="1775" w:type="pct"/>
            <w:vAlign w:val="center"/>
          </w:tcPr>
          <w:p w14:paraId="2F867E30" w14:textId="77777777" w:rsidR="00C55A9D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BM.15-QT.QTTB.02</w:t>
            </w:r>
          </w:p>
        </w:tc>
      </w:tr>
      <w:tr w:rsidR="00C55A9D" w14:paraId="4DFE682B" w14:textId="77777777" w:rsidTr="006B628A">
        <w:trPr>
          <w:cantSplit/>
        </w:trPr>
        <w:tc>
          <w:tcPr>
            <w:tcW w:w="422" w:type="pct"/>
          </w:tcPr>
          <w:p w14:paraId="051CAAF3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37D6D0D8" w14:textId="77777777" w:rsidR="00C55A9D" w:rsidRDefault="00C55A9D" w:rsidP="006B628A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Phiếu đề nghị thanh toán</w:t>
            </w:r>
          </w:p>
        </w:tc>
        <w:tc>
          <w:tcPr>
            <w:tcW w:w="1775" w:type="pct"/>
            <w:vAlign w:val="center"/>
          </w:tcPr>
          <w:p w14:paraId="4716BA85" w14:textId="77777777" w:rsidR="00C55A9D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BM.16-QT.QTTB.02</w:t>
            </w:r>
          </w:p>
        </w:tc>
      </w:tr>
      <w:tr w:rsidR="00C55A9D" w14:paraId="13BF536F" w14:textId="77777777" w:rsidTr="006B628A">
        <w:trPr>
          <w:cantSplit/>
        </w:trPr>
        <w:tc>
          <w:tcPr>
            <w:tcW w:w="422" w:type="pct"/>
          </w:tcPr>
          <w:p w14:paraId="33EF0A05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746037D5" w14:textId="77777777" w:rsidR="00C55A9D" w:rsidRDefault="00C55A9D" w:rsidP="006B628A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Hoá đơn giá trị gia tăng</w:t>
            </w:r>
          </w:p>
        </w:tc>
        <w:tc>
          <w:tcPr>
            <w:tcW w:w="1775" w:type="pct"/>
            <w:vAlign w:val="center"/>
          </w:tcPr>
          <w:p w14:paraId="2A4AD44D" w14:textId="77777777" w:rsidR="00C55A9D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Phụ lục</w:t>
            </w:r>
          </w:p>
        </w:tc>
      </w:tr>
      <w:tr w:rsidR="00C55A9D" w14:paraId="1977EB26" w14:textId="77777777" w:rsidTr="006B628A">
        <w:trPr>
          <w:cantSplit/>
        </w:trPr>
        <w:tc>
          <w:tcPr>
            <w:tcW w:w="422" w:type="pct"/>
          </w:tcPr>
          <w:p w14:paraId="2DF08B6A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00211CEE" w14:textId="77777777" w:rsidR="00C55A9D" w:rsidRDefault="00C55A9D" w:rsidP="006B628A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Báo cáo thẩm định kế hoạch lựa chọn nhà thầu</w:t>
            </w:r>
          </w:p>
        </w:tc>
        <w:tc>
          <w:tcPr>
            <w:tcW w:w="1775" w:type="pct"/>
            <w:vAlign w:val="center"/>
          </w:tcPr>
          <w:p w14:paraId="115F8B83" w14:textId="77777777" w:rsidR="00C55A9D" w:rsidRDefault="00C55A9D" w:rsidP="006B628A">
            <w:pPr>
              <w:pStyle w:val="BodyText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Phụ lục</w:t>
            </w:r>
          </w:p>
        </w:tc>
      </w:tr>
      <w:tr w:rsidR="00C55A9D" w14:paraId="16083014" w14:textId="77777777" w:rsidTr="006B628A">
        <w:trPr>
          <w:cantSplit/>
        </w:trPr>
        <w:tc>
          <w:tcPr>
            <w:tcW w:w="422" w:type="pct"/>
          </w:tcPr>
          <w:p w14:paraId="2884C862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090830C0" w14:textId="77777777" w:rsidR="00C55A9D" w:rsidRDefault="00C55A9D" w:rsidP="006B628A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Hồ sơ mời thầu</w:t>
            </w:r>
          </w:p>
        </w:tc>
        <w:tc>
          <w:tcPr>
            <w:tcW w:w="1775" w:type="pct"/>
            <w:vAlign w:val="center"/>
          </w:tcPr>
          <w:p w14:paraId="1A42F6F1" w14:textId="77777777" w:rsidR="00C55A9D" w:rsidRDefault="00C55A9D" w:rsidP="006B628A">
            <w:pPr>
              <w:jc w:val="center"/>
            </w:pPr>
            <w:r w:rsidRPr="005D6944">
              <w:t>Phụ lục</w:t>
            </w:r>
          </w:p>
        </w:tc>
      </w:tr>
      <w:tr w:rsidR="00C55A9D" w14:paraId="511A4BBA" w14:textId="77777777" w:rsidTr="006B628A">
        <w:trPr>
          <w:cantSplit/>
        </w:trPr>
        <w:tc>
          <w:tcPr>
            <w:tcW w:w="422" w:type="pct"/>
          </w:tcPr>
          <w:p w14:paraId="53292F67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6E0C6ED6" w14:textId="77777777" w:rsidR="00C55A9D" w:rsidRDefault="00C55A9D" w:rsidP="006B628A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Báo cáo thẩm định Hồ sơ mời thầu</w:t>
            </w:r>
          </w:p>
        </w:tc>
        <w:tc>
          <w:tcPr>
            <w:tcW w:w="1775" w:type="pct"/>
            <w:vAlign w:val="center"/>
          </w:tcPr>
          <w:p w14:paraId="6E050193" w14:textId="77777777" w:rsidR="00C55A9D" w:rsidRDefault="00C55A9D" w:rsidP="006B628A">
            <w:pPr>
              <w:jc w:val="center"/>
            </w:pPr>
            <w:r w:rsidRPr="005D6944">
              <w:t>Phụ lục</w:t>
            </w:r>
          </w:p>
        </w:tc>
      </w:tr>
      <w:tr w:rsidR="00C55A9D" w14:paraId="48F58FAE" w14:textId="77777777" w:rsidTr="006B628A">
        <w:trPr>
          <w:cantSplit/>
        </w:trPr>
        <w:tc>
          <w:tcPr>
            <w:tcW w:w="422" w:type="pct"/>
          </w:tcPr>
          <w:p w14:paraId="78D80AFD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132A85BF" w14:textId="77777777" w:rsidR="00C55A9D" w:rsidRDefault="00C55A9D" w:rsidP="006B628A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Báo cáo đánh giá E-HSDT</w:t>
            </w:r>
          </w:p>
        </w:tc>
        <w:tc>
          <w:tcPr>
            <w:tcW w:w="1775" w:type="pct"/>
            <w:vAlign w:val="center"/>
          </w:tcPr>
          <w:p w14:paraId="6159B159" w14:textId="77777777" w:rsidR="00C55A9D" w:rsidRDefault="00C55A9D" w:rsidP="006B628A">
            <w:pPr>
              <w:jc w:val="center"/>
            </w:pPr>
            <w:r w:rsidRPr="005D6944">
              <w:t>Phụ lục</w:t>
            </w:r>
          </w:p>
        </w:tc>
      </w:tr>
      <w:tr w:rsidR="00C55A9D" w14:paraId="36CBFFC4" w14:textId="77777777" w:rsidTr="006B628A">
        <w:trPr>
          <w:cantSplit/>
        </w:trPr>
        <w:tc>
          <w:tcPr>
            <w:tcW w:w="422" w:type="pct"/>
          </w:tcPr>
          <w:p w14:paraId="0F95D2B7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01C17B6B" w14:textId="77777777" w:rsidR="00C55A9D" w:rsidRPr="00244D42" w:rsidRDefault="00C55A9D" w:rsidP="006B628A">
            <w:pPr>
              <w:spacing w:before="120" w:line="288" w:lineRule="auto"/>
            </w:pPr>
            <w:r>
              <w:t>Biên bản giao nhận</w:t>
            </w:r>
          </w:p>
        </w:tc>
        <w:tc>
          <w:tcPr>
            <w:tcW w:w="1775" w:type="pct"/>
            <w:vAlign w:val="center"/>
          </w:tcPr>
          <w:p w14:paraId="76A86F8A" w14:textId="77777777" w:rsidR="00C55A9D" w:rsidRDefault="00C55A9D" w:rsidP="006B628A">
            <w:pPr>
              <w:jc w:val="center"/>
            </w:pPr>
            <w:r w:rsidRPr="005D6944">
              <w:t>Phụ lục</w:t>
            </w:r>
          </w:p>
        </w:tc>
      </w:tr>
      <w:tr w:rsidR="00C55A9D" w14:paraId="43C9D39D" w14:textId="77777777" w:rsidTr="006B628A">
        <w:trPr>
          <w:cantSplit/>
        </w:trPr>
        <w:tc>
          <w:tcPr>
            <w:tcW w:w="422" w:type="pct"/>
          </w:tcPr>
          <w:p w14:paraId="4B1FCBB5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1DD6BFDD" w14:textId="77777777" w:rsidR="00C55A9D" w:rsidRDefault="00C55A9D" w:rsidP="006B628A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Báo cáo thẩm định kết quả lựa chọn nhà thầu</w:t>
            </w:r>
          </w:p>
        </w:tc>
        <w:tc>
          <w:tcPr>
            <w:tcW w:w="1775" w:type="pct"/>
            <w:vAlign w:val="center"/>
          </w:tcPr>
          <w:p w14:paraId="528B4458" w14:textId="77777777" w:rsidR="00C55A9D" w:rsidRDefault="00C55A9D" w:rsidP="006B628A">
            <w:pPr>
              <w:jc w:val="center"/>
            </w:pPr>
            <w:r w:rsidRPr="005D6944">
              <w:t>Phụ lục</w:t>
            </w:r>
          </w:p>
        </w:tc>
      </w:tr>
      <w:tr w:rsidR="00C55A9D" w14:paraId="359B5E13" w14:textId="77777777" w:rsidTr="006B628A">
        <w:trPr>
          <w:cantSplit/>
        </w:trPr>
        <w:tc>
          <w:tcPr>
            <w:tcW w:w="422" w:type="pct"/>
          </w:tcPr>
          <w:p w14:paraId="30C7FA3D" w14:textId="77777777" w:rsidR="00C55A9D" w:rsidRPr="00785E93" w:rsidRDefault="00C55A9D" w:rsidP="006B628A">
            <w:pPr>
              <w:pStyle w:val="BodyText"/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3" w:type="pct"/>
            <w:vAlign w:val="center"/>
          </w:tcPr>
          <w:p w14:paraId="02D7C597" w14:textId="77777777" w:rsidR="00C55A9D" w:rsidRDefault="00C55A9D" w:rsidP="006B628A">
            <w:pPr>
              <w:spacing w:before="120" w:line="288" w:lineRule="auto"/>
              <w:rPr>
                <w:szCs w:val="24"/>
              </w:rPr>
            </w:pPr>
            <w:r>
              <w:rPr>
                <w:szCs w:val="24"/>
              </w:rPr>
              <w:t>Hoá đơn hợp lệ</w:t>
            </w:r>
          </w:p>
        </w:tc>
        <w:tc>
          <w:tcPr>
            <w:tcW w:w="1775" w:type="pct"/>
            <w:vAlign w:val="center"/>
          </w:tcPr>
          <w:p w14:paraId="2AC3D3A6" w14:textId="77777777" w:rsidR="00C55A9D" w:rsidRDefault="00C55A9D" w:rsidP="006B628A">
            <w:pPr>
              <w:jc w:val="center"/>
            </w:pPr>
            <w:r w:rsidRPr="005D6944">
              <w:t>Phụ lục</w:t>
            </w:r>
          </w:p>
        </w:tc>
      </w:tr>
    </w:tbl>
    <w:p w14:paraId="2474D66C" w14:textId="77777777" w:rsidR="00C55A9D" w:rsidRPr="00C55A9D" w:rsidRDefault="00C55A9D" w:rsidP="00C55A9D">
      <w:pPr>
        <w:jc w:val="center"/>
        <w:rPr>
          <w:b/>
        </w:rPr>
      </w:pPr>
    </w:p>
    <w:sectPr w:rsidR="00C55A9D" w:rsidRPr="00C55A9D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A7FAD"/>
    <w:multiLevelType w:val="hybridMultilevel"/>
    <w:tmpl w:val="A5761DCE"/>
    <w:lvl w:ilvl="0" w:tplc="06729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00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D"/>
    <w:rsid w:val="002D54EC"/>
    <w:rsid w:val="00535EA9"/>
    <w:rsid w:val="00906FD4"/>
    <w:rsid w:val="00C55A9D"/>
    <w:rsid w:val="00C7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3106"/>
  <w15:chartTrackingRefBased/>
  <w15:docId w15:val="{6EC5C8FB-40A7-4878-8DEC-DB032A3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BodyText">
    <w:name w:val="Body Text"/>
    <w:basedOn w:val="Normal"/>
    <w:link w:val="BodyTextChar"/>
    <w:rsid w:val="00C55A9D"/>
    <w:pPr>
      <w:spacing w:after="0" w:line="240" w:lineRule="auto"/>
      <w:contextualSpacing w:val="0"/>
    </w:pPr>
    <w:rPr>
      <w:rFonts w:ascii=".VnArial" w:eastAsia="Times New Roman" w:hAnsi=".Vn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5A9D"/>
    <w:rPr>
      <w:rFonts w:ascii=".VnArial" w:eastAsia="Times New Roman" w:hAnsi=".Vn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 Thuy</cp:lastModifiedBy>
  <cp:revision>2</cp:revision>
  <dcterms:created xsi:type="dcterms:W3CDTF">2025-05-19T09:04:00Z</dcterms:created>
  <dcterms:modified xsi:type="dcterms:W3CDTF">2025-06-24T08:23:00Z</dcterms:modified>
</cp:coreProperties>
</file>