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891" w:type="dxa"/>
        <w:tblInd w:w="-252" w:type="dxa"/>
        <w:tblLook w:val="0000" w:firstRow="0" w:lastRow="0" w:firstColumn="0" w:lastColumn="0" w:noHBand="0" w:noVBand="0"/>
      </w:tblPr>
      <w:tblGrid>
        <w:gridCol w:w="4590"/>
        <w:gridCol w:w="5301"/>
      </w:tblGrid>
      <w:tr w:rsidR="006802AA" w:rsidRPr="005B143A" w14:paraId="543BC8DE" w14:textId="77777777" w:rsidTr="002A230F">
        <w:trPr>
          <w:trHeight w:val="841"/>
        </w:trPr>
        <w:tc>
          <w:tcPr>
            <w:tcW w:w="4590" w:type="dxa"/>
          </w:tcPr>
          <w:p w14:paraId="52B0DDED" w14:textId="77777777" w:rsidR="006802AA" w:rsidRPr="00EA3E24" w:rsidRDefault="006802AA" w:rsidP="004973AF">
            <w:pPr>
              <w:spacing w:line="240" w:lineRule="auto"/>
              <w:jc w:val="center"/>
              <w:rPr>
                <w:iCs/>
                <w:color w:val="000000"/>
                <w:sz w:val="24"/>
                <w:lang w:val="fr-FR"/>
              </w:rPr>
            </w:pPr>
            <w:r w:rsidRPr="00EA3E24">
              <w:rPr>
                <w:iCs/>
                <w:color w:val="000000"/>
                <w:sz w:val="24"/>
                <w:lang w:val="fr-FR"/>
              </w:rPr>
              <w:t>TRƯỜNG ĐH HÀNG HẢI VIỆT NAM</w:t>
            </w:r>
          </w:p>
          <w:p w14:paraId="663EB6AB" w14:textId="7DDD0138" w:rsidR="006802AA" w:rsidRPr="004973AF" w:rsidRDefault="004973AF" w:rsidP="004973AF">
            <w:pPr>
              <w:spacing w:line="240" w:lineRule="auto"/>
              <w:jc w:val="center"/>
              <w:rPr>
                <w:b/>
                <w:iCs/>
                <w:color w:val="000000"/>
                <w:sz w:val="24"/>
                <w:lang w:val="fr-FR"/>
              </w:rPr>
            </w:pPr>
            <w:r>
              <w:rPr>
                <w:iCs/>
                <w:noProof/>
                <w:color w:val="000000"/>
                <w:szCs w:val="28"/>
              </w:rPr>
              <mc:AlternateContent>
                <mc:Choice Requires="wps">
                  <w:drawing>
                    <wp:anchor distT="0" distB="0" distL="114300" distR="114300" simplePos="0" relativeHeight="251659264" behindDoc="0" locked="0" layoutInCell="1" allowOverlap="1" wp14:anchorId="67758EAF" wp14:editId="23EFAD50">
                      <wp:simplePos x="0" y="0"/>
                      <wp:positionH relativeFrom="column">
                        <wp:posOffset>748030</wp:posOffset>
                      </wp:positionH>
                      <wp:positionV relativeFrom="paragraph">
                        <wp:posOffset>194945</wp:posOffset>
                      </wp:positionV>
                      <wp:extent cx="1038225" cy="0"/>
                      <wp:effectExtent l="10795" t="10160" r="8255" b="88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4C7EA8"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9pt,15.35pt" to="140.6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"/>
                  </w:pict>
                </mc:Fallback>
              </mc:AlternateContent>
            </w:r>
            <w:r w:rsidR="0090219F">
              <w:rPr>
                <w:b/>
                <w:iCs/>
                <w:color w:val="000000"/>
                <w:sz w:val="24"/>
                <w:lang w:val="fr-FR"/>
              </w:rPr>
              <w:t>[</w:t>
            </w:r>
            <w:r w:rsidR="007D6F1A">
              <w:rPr>
                <w:b/>
                <w:iCs/>
                <w:color w:val="000000"/>
                <w:sz w:val="24"/>
                <w:lang w:val="fr-FR"/>
              </w:rPr>
              <w:t>ĐƠN VỊ TRÌNH</w:t>
            </w:r>
            <w:r w:rsidR="0090219F">
              <w:rPr>
                <w:b/>
                <w:iCs/>
                <w:color w:val="000000"/>
                <w:sz w:val="24"/>
                <w:lang w:val="fr-FR"/>
              </w:rPr>
              <w:t>]</w:t>
            </w:r>
          </w:p>
        </w:tc>
        <w:tc>
          <w:tcPr>
            <w:tcW w:w="5301" w:type="dxa"/>
          </w:tcPr>
          <w:p w14:paraId="0EF2BBB4" w14:textId="77777777" w:rsidR="006802AA" w:rsidRPr="00EA3E24" w:rsidRDefault="006802AA" w:rsidP="004973AF">
            <w:pPr>
              <w:keepNext/>
              <w:spacing w:line="240" w:lineRule="auto"/>
              <w:jc w:val="center"/>
              <w:outlineLvl w:val="1"/>
              <w:rPr>
                <w:b/>
                <w:iCs/>
                <w:color w:val="000000"/>
                <w:sz w:val="24"/>
                <w:lang w:val="fr-FR"/>
              </w:rPr>
            </w:pPr>
            <w:r w:rsidRPr="00EA3E24">
              <w:rPr>
                <w:b/>
                <w:iCs/>
                <w:color w:val="000000"/>
                <w:sz w:val="24"/>
                <w:lang w:val="fr-FR"/>
              </w:rPr>
              <w:t>CỘNG HOÀ XÃ HỘI CHỦ NGHĨA VIỆT NAM</w:t>
            </w:r>
          </w:p>
          <w:p w14:paraId="1117AC5B" w14:textId="77777777" w:rsidR="006802AA" w:rsidRPr="004973AF" w:rsidRDefault="004973AF" w:rsidP="004973AF">
            <w:pPr>
              <w:spacing w:line="240" w:lineRule="auto"/>
              <w:jc w:val="center"/>
              <w:rPr>
                <w:b/>
                <w:color w:val="000000"/>
                <w:szCs w:val="26"/>
              </w:rPr>
            </w:pPr>
            <w:r>
              <w:rPr>
                <w:b/>
                <w:iCs/>
                <w:noProof/>
                <w:color w:val="000000"/>
              </w:rPr>
              <mc:AlternateContent>
                <mc:Choice Requires="wps">
                  <w:drawing>
                    <wp:anchor distT="0" distB="0" distL="114300" distR="114300" simplePos="0" relativeHeight="251660288" behindDoc="0" locked="0" layoutInCell="1" allowOverlap="1" wp14:anchorId="3CD89275" wp14:editId="5B77556A">
                      <wp:simplePos x="0" y="0"/>
                      <wp:positionH relativeFrom="column">
                        <wp:posOffset>716915</wp:posOffset>
                      </wp:positionH>
                      <wp:positionV relativeFrom="paragraph">
                        <wp:posOffset>197485</wp:posOffset>
                      </wp:positionV>
                      <wp:extent cx="1990725" cy="0"/>
                      <wp:effectExtent l="8255" t="6350" r="10795" b="127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0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F9C7E3"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45pt,15.55pt" to="213.2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"/>
                  </w:pict>
                </mc:Fallback>
              </mc:AlternateContent>
            </w:r>
            <w:r w:rsidR="006802AA" w:rsidRPr="00EA3E24">
              <w:rPr>
                <w:b/>
                <w:color w:val="000000"/>
                <w:szCs w:val="26"/>
              </w:rPr>
              <w:t>Độc lập - Tự do - Hạnh phúc</w:t>
            </w:r>
          </w:p>
        </w:tc>
      </w:tr>
      <w:tr w:rsidR="004973AF" w:rsidRPr="005B143A" w14:paraId="0149F620" w14:textId="77777777" w:rsidTr="002A230F">
        <w:trPr>
          <w:trHeight w:val="412"/>
        </w:trPr>
        <w:tc>
          <w:tcPr>
            <w:tcW w:w="4590" w:type="dxa"/>
          </w:tcPr>
          <w:p w14:paraId="1495D421" w14:textId="5026DF6A" w:rsidR="004973AF" w:rsidRPr="00EA3E24" w:rsidRDefault="004973AF" w:rsidP="004973AF">
            <w:pPr>
              <w:spacing w:before="120"/>
              <w:jc w:val="center"/>
              <w:rPr>
                <w:iCs/>
                <w:color w:val="000000"/>
                <w:sz w:val="24"/>
                <w:lang w:val="fr-FR"/>
              </w:rPr>
            </w:pPr>
            <w:r w:rsidRPr="004738D3">
              <w:rPr>
                <w:color w:val="000000"/>
                <w:szCs w:val="26"/>
                <w:lang w:val="fr-FR"/>
              </w:rPr>
              <w:t>Số:</w:t>
            </w:r>
            <w:r w:rsidR="00492A8C">
              <w:rPr>
                <w:color w:val="000000"/>
                <w:szCs w:val="26"/>
                <w:lang w:val="fr-FR"/>
              </w:rPr>
              <w:t xml:space="preserve"> </w:t>
            </w:r>
            <w:r w:rsidR="003C5CBB">
              <w:rPr>
                <w:color w:val="000000"/>
                <w:szCs w:val="26"/>
                <w:lang w:val="fr-FR"/>
              </w:rPr>
              <w:t xml:space="preserve">          </w:t>
            </w:r>
            <w:r w:rsidRPr="004738D3">
              <w:rPr>
                <w:color w:val="000000"/>
                <w:szCs w:val="26"/>
                <w:lang w:val="fr-FR"/>
              </w:rPr>
              <w:t>/TT</w:t>
            </w:r>
            <w:r>
              <w:rPr>
                <w:color w:val="000000"/>
                <w:szCs w:val="26"/>
                <w:lang w:val="fr-FR"/>
              </w:rPr>
              <w:t>r</w:t>
            </w:r>
            <w:r w:rsidRPr="004738D3">
              <w:rPr>
                <w:color w:val="000000"/>
                <w:szCs w:val="26"/>
                <w:lang w:val="fr-FR"/>
              </w:rPr>
              <w:t>-</w:t>
            </w:r>
            <w:r w:rsidR="007D6F1A">
              <w:rPr>
                <w:color w:val="000000"/>
                <w:szCs w:val="26"/>
                <w:lang w:val="fr-FR"/>
              </w:rPr>
              <w:t>……</w:t>
            </w:r>
          </w:p>
        </w:tc>
        <w:tc>
          <w:tcPr>
            <w:tcW w:w="5301" w:type="dxa"/>
          </w:tcPr>
          <w:p w14:paraId="52F7A38B" w14:textId="5B12D10B" w:rsidR="004973AF" w:rsidRPr="00EA3E24" w:rsidRDefault="004973AF" w:rsidP="004973AF">
            <w:pPr>
              <w:keepNext/>
              <w:spacing w:before="120"/>
              <w:jc w:val="center"/>
              <w:outlineLvl w:val="1"/>
              <w:rPr>
                <w:b/>
                <w:iCs/>
                <w:color w:val="000000"/>
                <w:sz w:val="24"/>
                <w:lang w:val="fr-FR"/>
              </w:rPr>
            </w:pPr>
            <w:r w:rsidRPr="009653F4">
              <w:rPr>
                <w:i/>
                <w:color w:val="000000"/>
                <w:szCs w:val="26"/>
              </w:rPr>
              <w:t>Hải phòng,</w:t>
            </w:r>
            <w:r w:rsidR="00492A8C">
              <w:rPr>
                <w:i/>
                <w:color w:val="000000"/>
                <w:szCs w:val="26"/>
              </w:rPr>
              <w:t xml:space="preserve"> </w:t>
            </w:r>
            <w:r w:rsidRPr="009653F4">
              <w:rPr>
                <w:i/>
                <w:color w:val="000000"/>
                <w:szCs w:val="26"/>
              </w:rPr>
              <w:t xml:space="preserve">ngày </w:t>
            </w:r>
            <w:r w:rsidR="003C5CBB">
              <w:rPr>
                <w:i/>
                <w:color w:val="000000"/>
                <w:szCs w:val="26"/>
              </w:rPr>
              <w:t xml:space="preserve">   </w:t>
            </w:r>
            <w:r w:rsidR="00492A8C">
              <w:rPr>
                <w:i/>
                <w:color w:val="000000"/>
                <w:szCs w:val="26"/>
              </w:rPr>
              <w:t xml:space="preserve"> </w:t>
            </w:r>
            <w:r w:rsidR="002A230F">
              <w:rPr>
                <w:i/>
                <w:color w:val="000000"/>
                <w:szCs w:val="26"/>
              </w:rPr>
              <w:t xml:space="preserve"> </w:t>
            </w:r>
            <w:r w:rsidRPr="009653F4">
              <w:rPr>
                <w:i/>
                <w:color w:val="000000"/>
                <w:szCs w:val="26"/>
              </w:rPr>
              <w:t xml:space="preserve">tháng </w:t>
            </w:r>
            <w:r w:rsidR="003C5CBB">
              <w:rPr>
                <w:i/>
                <w:color w:val="000000"/>
                <w:szCs w:val="26"/>
              </w:rPr>
              <w:t xml:space="preserve">  </w:t>
            </w:r>
            <w:r>
              <w:rPr>
                <w:i/>
                <w:color w:val="000000"/>
                <w:szCs w:val="26"/>
              </w:rPr>
              <w:t xml:space="preserve"> </w:t>
            </w:r>
            <w:r w:rsidR="002A230F">
              <w:rPr>
                <w:i/>
                <w:color w:val="000000"/>
                <w:szCs w:val="26"/>
              </w:rPr>
              <w:t xml:space="preserve">  </w:t>
            </w:r>
            <w:r w:rsidRPr="009653F4">
              <w:rPr>
                <w:i/>
                <w:color w:val="000000"/>
                <w:szCs w:val="26"/>
              </w:rPr>
              <w:t xml:space="preserve">năm </w:t>
            </w:r>
            <w:r w:rsidR="007D6F1A">
              <w:rPr>
                <w:i/>
                <w:color w:val="000000"/>
                <w:szCs w:val="26"/>
              </w:rPr>
              <w:t>……</w:t>
            </w:r>
          </w:p>
        </w:tc>
      </w:tr>
    </w:tbl>
    <w:p w14:paraId="0D73C8F3" w14:textId="77777777" w:rsidR="004973AF" w:rsidRDefault="004973AF" w:rsidP="00162033">
      <w:pPr>
        <w:spacing w:before="100" w:beforeAutospacing="1" w:line="360" w:lineRule="auto"/>
        <w:jc w:val="center"/>
        <w:rPr>
          <w:b/>
          <w:bCs/>
          <w:color w:val="000000"/>
          <w:szCs w:val="28"/>
        </w:rPr>
      </w:pPr>
    </w:p>
    <w:p w14:paraId="2DF0C2E9" w14:textId="77777777" w:rsidR="006802AA" w:rsidRPr="004973AF" w:rsidRDefault="006802AA" w:rsidP="004973AF">
      <w:pPr>
        <w:spacing w:after="0" w:line="240" w:lineRule="auto"/>
        <w:jc w:val="center"/>
        <w:rPr>
          <w:b/>
          <w:bCs/>
          <w:color w:val="000000"/>
          <w:sz w:val="28"/>
          <w:szCs w:val="28"/>
        </w:rPr>
      </w:pPr>
      <w:r w:rsidRPr="004973AF">
        <w:rPr>
          <w:b/>
          <w:bCs/>
          <w:color w:val="000000"/>
          <w:sz w:val="28"/>
          <w:szCs w:val="28"/>
        </w:rPr>
        <w:t xml:space="preserve">TỜ TRÌNH </w:t>
      </w:r>
    </w:p>
    <w:p w14:paraId="6B079698" w14:textId="77777777" w:rsidR="007D6F1A" w:rsidRDefault="006802AA" w:rsidP="004973AF">
      <w:pPr>
        <w:spacing w:after="0" w:line="240" w:lineRule="auto"/>
        <w:jc w:val="center"/>
        <w:rPr>
          <w:b/>
          <w:bCs/>
          <w:color w:val="000000"/>
          <w:szCs w:val="26"/>
        </w:rPr>
      </w:pPr>
      <w:r w:rsidRPr="00162033">
        <w:rPr>
          <w:b/>
          <w:bCs/>
          <w:color w:val="000000"/>
          <w:szCs w:val="26"/>
        </w:rPr>
        <w:t xml:space="preserve">Kế hoạch lựa chọn nhà thầu </w:t>
      </w:r>
    </w:p>
    <w:p w14:paraId="08721F34" w14:textId="5C3EA9DE" w:rsidR="006802AA" w:rsidRPr="00162033" w:rsidRDefault="006802AA" w:rsidP="004973AF">
      <w:pPr>
        <w:spacing w:after="0" w:line="240" w:lineRule="auto"/>
        <w:jc w:val="center"/>
        <w:rPr>
          <w:b/>
          <w:bCs/>
          <w:color w:val="000000"/>
          <w:szCs w:val="26"/>
          <w:lang w:val="es-ES_tradnl"/>
        </w:rPr>
      </w:pPr>
      <w:r w:rsidRPr="00162033">
        <w:rPr>
          <w:b/>
          <w:bCs/>
          <w:color w:val="000000"/>
          <w:szCs w:val="26"/>
        </w:rPr>
        <w:t xml:space="preserve">dự toán mua sắm: </w:t>
      </w:r>
      <w:r w:rsidR="007D6F1A">
        <w:rPr>
          <w:b/>
          <w:bCs/>
          <w:iCs/>
          <w:color w:val="000000"/>
          <w:szCs w:val="26"/>
        </w:rPr>
        <w:t>_____[ tên dự án, dự toán mua sắm]</w:t>
      </w:r>
    </w:p>
    <w:p w14:paraId="1D23D2B7" w14:textId="77777777" w:rsidR="004973AF" w:rsidRPr="00162033" w:rsidRDefault="004973AF" w:rsidP="006802AA">
      <w:pPr>
        <w:spacing w:before="480" w:line="288" w:lineRule="auto"/>
        <w:jc w:val="center"/>
        <w:rPr>
          <w:iCs/>
          <w:color w:val="000000"/>
          <w:sz w:val="27"/>
          <w:szCs w:val="27"/>
        </w:rPr>
      </w:pPr>
    </w:p>
    <w:p w14:paraId="025776E3" w14:textId="77777777" w:rsidR="006802AA" w:rsidRPr="002E21C2" w:rsidRDefault="006802AA" w:rsidP="006802AA">
      <w:pPr>
        <w:spacing w:before="480" w:line="288" w:lineRule="auto"/>
        <w:jc w:val="center"/>
        <w:rPr>
          <w:iCs/>
          <w:color w:val="000000"/>
          <w:szCs w:val="26"/>
        </w:rPr>
      </w:pPr>
      <w:r w:rsidRPr="002E21C2">
        <w:rPr>
          <w:iCs/>
          <w:color w:val="000000"/>
          <w:szCs w:val="26"/>
        </w:rPr>
        <w:t>Kính gửi: Hiệu trưởng Trường Đại học Hàng hải Việt Nam.</w:t>
      </w:r>
    </w:p>
    <w:p w14:paraId="7078875D" w14:textId="77777777" w:rsidR="006802AA" w:rsidRPr="00A0058C" w:rsidRDefault="006802AA" w:rsidP="00A0058C">
      <w:pPr>
        <w:spacing w:before="120"/>
        <w:ind w:firstLine="720"/>
        <w:rPr>
          <w:szCs w:val="26"/>
          <w:lang w:val="it-IT"/>
        </w:rPr>
      </w:pPr>
    </w:p>
    <w:p w14:paraId="5AEDF961" w14:textId="4E3BE8A3" w:rsidR="006802AA" w:rsidRPr="00A0058C" w:rsidRDefault="007D6F1A" w:rsidP="00A0058C">
      <w:pPr>
        <w:spacing w:before="120" w:line="288" w:lineRule="auto"/>
        <w:ind w:firstLine="720"/>
        <w:rPr>
          <w:szCs w:val="26"/>
          <w:lang w:val="it-IT"/>
        </w:rPr>
      </w:pPr>
      <w:r w:rsidRPr="007D6F1A">
        <w:rPr>
          <w:i/>
          <w:szCs w:val="26"/>
          <w:lang w:val="it-IT"/>
        </w:rPr>
        <w:t>[ Đơn vị trình]</w:t>
      </w:r>
      <w:r w:rsidR="006802AA" w:rsidRPr="00A0058C">
        <w:rPr>
          <w:szCs w:val="26"/>
          <w:lang w:val="it-IT"/>
        </w:rPr>
        <w:t xml:space="preserve"> kính trình Hiệu trưởng xem xét, phê duyệt Kế hoạch lựa chọn nhà thầu trên cơ sở những nội dung dưới đây:</w:t>
      </w:r>
    </w:p>
    <w:p w14:paraId="7684D77A" w14:textId="77777777" w:rsidR="006802AA" w:rsidRPr="00A0058C" w:rsidRDefault="006802AA" w:rsidP="00A0058C">
      <w:pPr>
        <w:spacing w:before="120" w:line="288" w:lineRule="auto"/>
        <w:ind w:firstLine="720"/>
        <w:rPr>
          <w:b/>
          <w:szCs w:val="26"/>
          <w:lang w:val="it-IT"/>
        </w:rPr>
      </w:pPr>
      <w:r w:rsidRPr="00A0058C">
        <w:rPr>
          <w:b/>
          <w:szCs w:val="26"/>
          <w:lang w:val="it-IT"/>
        </w:rPr>
        <w:t>I. Mô tả tóm tắt dự toán mua sắm</w:t>
      </w:r>
    </w:p>
    <w:p w14:paraId="614B49F8" w14:textId="05FA5DAD" w:rsidR="006802AA" w:rsidRPr="00A7506D" w:rsidRDefault="006802AA" w:rsidP="00A0058C">
      <w:pPr>
        <w:spacing w:before="120" w:line="288" w:lineRule="auto"/>
        <w:ind w:firstLine="720"/>
        <w:rPr>
          <w:i/>
          <w:szCs w:val="26"/>
          <w:lang w:val="it-IT"/>
        </w:rPr>
      </w:pPr>
      <w:bookmarkStart w:id="0" w:name="_Hlk162619806"/>
      <w:r w:rsidRPr="00A7506D">
        <w:rPr>
          <w:i/>
          <w:szCs w:val="26"/>
          <w:lang w:val="it-IT"/>
        </w:rPr>
        <w:t>1. Tên Dự toán</w:t>
      </w:r>
      <w:r w:rsidR="007D6F1A" w:rsidRPr="00A7506D">
        <w:rPr>
          <w:i/>
          <w:szCs w:val="26"/>
          <w:lang w:val="it-IT"/>
        </w:rPr>
        <w:t xml:space="preserve"> mua sắm</w:t>
      </w:r>
    </w:p>
    <w:p w14:paraId="2061A99B" w14:textId="70E870E3" w:rsidR="006802AA" w:rsidRPr="00A7506D" w:rsidRDefault="006802AA" w:rsidP="00A0058C">
      <w:pPr>
        <w:spacing w:before="120" w:line="288" w:lineRule="auto"/>
        <w:ind w:firstLine="720"/>
        <w:rPr>
          <w:i/>
          <w:szCs w:val="26"/>
          <w:lang w:val="it-IT"/>
        </w:rPr>
      </w:pPr>
      <w:r w:rsidRPr="00A7506D">
        <w:rPr>
          <w:i/>
          <w:szCs w:val="26"/>
          <w:lang w:val="it-IT"/>
        </w:rPr>
        <w:t>2. Giá trị dự toán:.</w:t>
      </w:r>
    </w:p>
    <w:p w14:paraId="69BEDBDA" w14:textId="77777777" w:rsidR="006802AA" w:rsidRPr="00A7506D" w:rsidRDefault="006802AA" w:rsidP="00A0058C">
      <w:pPr>
        <w:spacing w:before="120" w:line="288" w:lineRule="auto"/>
        <w:ind w:firstLine="720"/>
        <w:rPr>
          <w:i/>
          <w:szCs w:val="26"/>
          <w:lang w:val="it-IT"/>
        </w:rPr>
      </w:pPr>
      <w:r w:rsidRPr="00A7506D">
        <w:rPr>
          <w:i/>
          <w:szCs w:val="26"/>
          <w:lang w:val="it-IT"/>
        </w:rPr>
        <w:t>3. Tên chủ đầu tư: Trường Đại học Hàng hải Việt Nam.</w:t>
      </w:r>
    </w:p>
    <w:p w14:paraId="5A0538AC" w14:textId="47C64D13" w:rsidR="006802AA" w:rsidRPr="00A7506D" w:rsidRDefault="006802AA" w:rsidP="00A0058C">
      <w:pPr>
        <w:spacing w:before="120" w:line="288" w:lineRule="auto"/>
        <w:ind w:firstLine="720"/>
        <w:rPr>
          <w:i/>
          <w:szCs w:val="26"/>
          <w:lang w:val="it-IT"/>
        </w:rPr>
      </w:pPr>
      <w:r w:rsidRPr="00A7506D">
        <w:rPr>
          <w:i/>
          <w:szCs w:val="26"/>
          <w:lang w:val="it-IT"/>
        </w:rPr>
        <w:t>4. Nguồn vốn</w:t>
      </w:r>
      <w:r w:rsidR="007D6F1A" w:rsidRPr="00A7506D">
        <w:rPr>
          <w:i/>
          <w:szCs w:val="26"/>
          <w:lang w:val="it-IT"/>
        </w:rPr>
        <w:t xml:space="preserve"> </w:t>
      </w:r>
      <w:r w:rsidRPr="00A7506D">
        <w:rPr>
          <w:i/>
          <w:szCs w:val="26"/>
          <w:lang w:val="it-IT"/>
        </w:rPr>
        <w:t xml:space="preserve">             .</w:t>
      </w:r>
    </w:p>
    <w:p w14:paraId="155C0FB4" w14:textId="77777777" w:rsidR="006802AA" w:rsidRPr="00A7506D" w:rsidRDefault="006802AA" w:rsidP="00A0058C">
      <w:pPr>
        <w:spacing w:before="120" w:line="288" w:lineRule="auto"/>
        <w:ind w:firstLine="720"/>
        <w:rPr>
          <w:i/>
          <w:szCs w:val="26"/>
          <w:lang w:val="it-IT"/>
        </w:rPr>
      </w:pPr>
      <w:r w:rsidRPr="00A7506D">
        <w:rPr>
          <w:i/>
          <w:szCs w:val="26"/>
          <w:lang w:val="it-IT"/>
        </w:rPr>
        <w:t>5. Địa điểm, quy mô:</w:t>
      </w:r>
    </w:p>
    <w:p w14:paraId="07D3317A" w14:textId="780E129E" w:rsidR="006802AA" w:rsidRPr="00A7506D" w:rsidRDefault="006802AA" w:rsidP="00A0058C">
      <w:pPr>
        <w:spacing w:before="120" w:line="288" w:lineRule="auto"/>
        <w:ind w:firstLine="720"/>
        <w:rPr>
          <w:i/>
          <w:szCs w:val="26"/>
          <w:lang w:val="it-IT"/>
        </w:rPr>
      </w:pPr>
      <w:bookmarkStart w:id="1" w:name="_Hlk163049370"/>
      <w:r w:rsidRPr="00A7506D">
        <w:rPr>
          <w:i/>
          <w:szCs w:val="26"/>
          <w:lang w:val="it-IT"/>
        </w:rPr>
        <w:t xml:space="preserve">Địa điểm: </w:t>
      </w:r>
      <w:r w:rsidR="007D6F1A" w:rsidRPr="00A7506D">
        <w:rPr>
          <w:i/>
          <w:szCs w:val="26"/>
          <w:lang w:val="it-IT"/>
        </w:rPr>
        <w:t xml:space="preserve"> </w:t>
      </w:r>
      <w:r w:rsidRPr="00A7506D">
        <w:rPr>
          <w:i/>
          <w:szCs w:val="26"/>
          <w:lang w:val="it-IT"/>
        </w:rPr>
        <w:t xml:space="preserve"> </w:t>
      </w:r>
    </w:p>
    <w:p w14:paraId="4C1DDAEE" w14:textId="7A086851" w:rsidR="006802AA" w:rsidRPr="00A7506D" w:rsidRDefault="006802AA" w:rsidP="00A0058C">
      <w:pPr>
        <w:spacing w:before="120" w:line="288" w:lineRule="auto"/>
        <w:ind w:firstLine="720"/>
        <w:rPr>
          <w:i/>
          <w:szCs w:val="26"/>
          <w:lang w:val="it-IT"/>
        </w:rPr>
      </w:pPr>
      <w:r w:rsidRPr="00A7506D">
        <w:rPr>
          <w:i/>
          <w:szCs w:val="26"/>
          <w:lang w:val="it-IT"/>
        </w:rPr>
        <w:t xml:space="preserve">Nội dung: </w:t>
      </w:r>
      <w:r w:rsidR="007D6F1A" w:rsidRPr="00A7506D">
        <w:rPr>
          <w:i/>
          <w:szCs w:val="26"/>
          <w:lang w:val="it-IT"/>
        </w:rPr>
        <w:t xml:space="preserve"> </w:t>
      </w:r>
    </w:p>
    <w:bookmarkEnd w:id="1"/>
    <w:p w14:paraId="3064AC7C" w14:textId="4BA97382" w:rsidR="006802AA" w:rsidRPr="00A7506D" w:rsidRDefault="006802AA" w:rsidP="00A0058C">
      <w:pPr>
        <w:spacing w:before="120" w:line="288" w:lineRule="auto"/>
        <w:ind w:firstLine="720"/>
        <w:rPr>
          <w:i/>
          <w:szCs w:val="26"/>
          <w:lang w:val="it-IT"/>
        </w:rPr>
      </w:pPr>
      <w:r w:rsidRPr="00A7506D">
        <w:rPr>
          <w:i/>
          <w:szCs w:val="26"/>
          <w:lang w:val="it-IT"/>
        </w:rPr>
        <w:t xml:space="preserve">6.  Năm tài chính của dự toán mua sắm: </w:t>
      </w:r>
      <w:r w:rsidR="007D6F1A" w:rsidRPr="00A7506D">
        <w:rPr>
          <w:i/>
          <w:szCs w:val="26"/>
          <w:lang w:val="it-IT"/>
        </w:rPr>
        <w:t xml:space="preserve"> </w:t>
      </w:r>
    </w:p>
    <w:bookmarkEnd w:id="0"/>
    <w:p w14:paraId="2139EA97" w14:textId="77777777" w:rsidR="006802AA" w:rsidRPr="00F44625" w:rsidRDefault="006802AA" w:rsidP="00A0058C">
      <w:pPr>
        <w:spacing w:before="120" w:after="0" w:line="288" w:lineRule="auto"/>
        <w:ind w:right="29" w:firstLine="720"/>
        <w:rPr>
          <w:b/>
          <w:bCs/>
          <w:szCs w:val="26"/>
          <w:lang w:val="fr-FR"/>
        </w:rPr>
      </w:pPr>
      <w:r w:rsidRPr="00F44625">
        <w:rPr>
          <w:b/>
          <w:bCs/>
          <w:szCs w:val="26"/>
          <w:lang w:val="vi-VN"/>
        </w:rPr>
        <w:t>II</w:t>
      </w:r>
      <w:r w:rsidRPr="00F44625">
        <w:rPr>
          <w:b/>
          <w:bCs/>
          <w:szCs w:val="26"/>
        </w:rPr>
        <w:t>.</w:t>
      </w:r>
      <w:r w:rsidRPr="00F44625">
        <w:rPr>
          <w:b/>
          <w:bCs/>
          <w:szCs w:val="26"/>
          <w:lang w:val="vi-VN"/>
        </w:rPr>
        <w:t xml:space="preserve"> </w:t>
      </w:r>
      <w:r w:rsidRPr="00F44625">
        <w:rPr>
          <w:b/>
          <w:bCs/>
          <w:szCs w:val="26"/>
          <w:lang w:val="fr-FR"/>
        </w:rPr>
        <w:t>Căn cứ pháp lý</w:t>
      </w:r>
    </w:p>
    <w:p w14:paraId="5D0A28D4" w14:textId="77777777"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 xml:space="preserve">Căn cứ ___ [Luật Đấu thầu số 22/2023/QH15 ngày 23/6/2023;Luật số 57/2024/QH15 ngày 29/11/2024 sửa đổi, bổ sung một số điều của luật quy hoạch, luật đầu tư, luật đầu tư theo phương thức đối tác công tư và Luật đấu thầu; </w:t>
      </w:r>
    </w:p>
    <w:p w14:paraId="2734B42B" w14:textId="024F2395"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Căn cứ ___ Nghị định số 24/2024/NĐ-CP ngày 27/02/2024 của Chính phủ quy định chi tiết thi hành một số điều và biện pháp thi hành Luật Đấu thầu về lựa chọn nhà thầu; Nghị định số 17/2025/NĐ-CP ngày 06/02/2025 của Chính phủ sửa đổi, bổ sung một số điều của các nghị định quy định chi tiết một số điều và biện pháp thi hành Luật đấu thầu]</w:t>
      </w:r>
    </w:p>
    <w:p w14:paraId="6E471F49" w14:textId="3064B4DB"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Căn cứ __ [Ghi số, ngày ban hành và nội dung văn bản là căn cứ để lập kế hoạch lựa chọn nhà thầu]:</w:t>
      </w:r>
    </w:p>
    <w:p w14:paraId="227AFFD1" w14:textId="6C9154E6"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 Tiêu chuẩn định mức sử dụng tài sản công của cơ quan, tổ chức, đơn vị và cán bộ, công chức, viên chức, người lao động (nếu có)</w:t>
      </w:r>
    </w:p>
    <w:p w14:paraId="1E72FBAF" w14:textId="08C347E8"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 Dự toán mua sắm;</w:t>
      </w:r>
    </w:p>
    <w:p w14:paraId="46AA39D7" w14:textId="464F14A4" w:rsidR="00A7506D" w:rsidRPr="0090219F" w:rsidRDefault="00A7506D" w:rsidP="0090219F">
      <w:pPr>
        <w:spacing w:before="120" w:line="240" w:lineRule="auto"/>
        <w:ind w:right="119" w:firstLine="720"/>
        <w:rPr>
          <w:rFonts w:eastAsia="Times New Roman" w:cs="Times New Roman"/>
          <w:i/>
          <w:szCs w:val="26"/>
        </w:rPr>
      </w:pPr>
      <w:r w:rsidRPr="0090219F">
        <w:rPr>
          <w:rFonts w:eastAsia="Times New Roman" w:cs="Times New Roman"/>
          <w:i/>
          <w:szCs w:val="26"/>
        </w:rPr>
        <w:t>- Văn bản pháp lý có liên quan</w:t>
      </w:r>
    </w:p>
    <w:p w14:paraId="22EAA0C6" w14:textId="5408BD50" w:rsidR="00A7506D" w:rsidRPr="00A7506D" w:rsidRDefault="004973AF" w:rsidP="00A7506D">
      <w:pPr>
        <w:spacing w:line="240" w:lineRule="auto"/>
        <w:ind w:firstLine="720"/>
        <w:rPr>
          <w:rFonts w:eastAsia="Times New Roman" w:cs="Times New Roman"/>
          <w:szCs w:val="26"/>
          <w:lang w:val="vi-VN"/>
        </w:rPr>
      </w:pPr>
      <w:bookmarkStart w:id="2" w:name="_Hlk163049006"/>
      <w:r w:rsidRPr="00A7506D">
        <w:rPr>
          <w:szCs w:val="26"/>
          <w:lang w:val="it-IT"/>
        </w:rPr>
        <w:t>.</w:t>
      </w:r>
      <w:r w:rsidR="00A7506D" w:rsidRPr="00A7506D">
        <w:rPr>
          <w:rFonts w:eastAsia="Times New Roman" w:cs="Times New Roman"/>
          <w:b/>
          <w:bCs/>
          <w:szCs w:val="26"/>
          <w:lang w:val="vi-VN"/>
        </w:rPr>
        <w:t xml:space="preserve"> III.  Phần công việc đã thực hiện</w:t>
      </w:r>
      <w:r w:rsidR="00A7506D" w:rsidRPr="00A7506D">
        <w:rPr>
          <w:rFonts w:eastAsia="Times New Roman" w:cs="Times New Roman"/>
          <w:b/>
          <w:bCs/>
          <w:szCs w:val="26"/>
          <w:vertAlign w:val="superscript"/>
          <w:lang w:val="vi-VN"/>
        </w:rPr>
        <w:t>(1)</w:t>
      </w:r>
    </w:p>
    <w:p w14:paraId="1E269A88" w14:textId="77777777" w:rsidR="00A7506D" w:rsidRPr="00A7506D" w:rsidRDefault="00A7506D" w:rsidP="00A7506D">
      <w:pPr>
        <w:spacing w:line="240" w:lineRule="auto"/>
        <w:ind w:right="159"/>
        <w:jc w:val="right"/>
        <w:rPr>
          <w:rFonts w:eastAsia="Times New Roman" w:cs="Times New Roman"/>
          <w:szCs w:val="26"/>
        </w:rPr>
      </w:pPr>
      <w:r w:rsidRPr="00A7506D">
        <w:rPr>
          <w:rFonts w:eastAsia="Times New Roman" w:cs="Times New Roman"/>
          <w:b/>
          <w:bCs/>
          <w:szCs w:val="26"/>
          <w:lang w:val="vi-VN"/>
        </w:rPr>
        <w:t xml:space="preserve">Bảng </w:t>
      </w:r>
      <w:r w:rsidRPr="00A7506D">
        <w:rPr>
          <w:rFonts w:eastAsia="Times New Roman" w:cs="Times New Roman"/>
          <w:b/>
          <w:bCs/>
          <w:szCs w:val="26"/>
        </w:rPr>
        <w:t xml:space="preserve">số </w:t>
      </w:r>
      <w:r w:rsidRPr="00A7506D">
        <w:rPr>
          <w:rFonts w:eastAsia="Times New Roman" w:cs="Times New Roman"/>
          <w:b/>
          <w:bCs/>
          <w:szCs w:val="26"/>
          <w:lang w:val="vi-VN"/>
        </w:rPr>
        <w:t>1</w:t>
      </w:r>
    </w:p>
    <w:tbl>
      <w:tblPr>
        <w:tblW w:w="8813" w:type="dxa"/>
        <w:tblInd w:w="108" w:type="dxa"/>
        <w:tblBorders>
          <w:insideH w:val="nil"/>
          <w:insideV w:val="nil"/>
        </w:tblBorders>
        <w:tblCellMar>
          <w:left w:w="0" w:type="dxa"/>
          <w:right w:w="0" w:type="dxa"/>
        </w:tblCellMar>
        <w:tblLook w:val="04A0" w:firstRow="1" w:lastRow="0" w:firstColumn="1" w:lastColumn="0" w:noHBand="0" w:noVBand="1"/>
      </w:tblPr>
      <w:tblGrid>
        <w:gridCol w:w="746"/>
        <w:gridCol w:w="2732"/>
        <w:gridCol w:w="1933"/>
        <w:gridCol w:w="1715"/>
        <w:gridCol w:w="1687"/>
      </w:tblGrid>
      <w:tr w:rsidR="00A7506D" w:rsidRPr="00A7506D" w14:paraId="5E06853F" w14:textId="77777777" w:rsidTr="00A7506D">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A031BA3"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STT</w:t>
            </w:r>
          </w:p>
        </w:tc>
        <w:tc>
          <w:tcPr>
            <w:tcW w:w="273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44819F3"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Nội dung công việc hoặc tên gói thầu</w:t>
            </w:r>
            <w:r w:rsidRPr="00A7506D">
              <w:rPr>
                <w:rFonts w:eastAsia="Times New Roman" w:cs="Times New Roman"/>
                <w:b/>
                <w:bCs/>
                <w:szCs w:val="26"/>
                <w:vertAlign w:val="superscript"/>
              </w:rPr>
              <w:t>(2)</w:t>
            </w:r>
          </w:p>
        </w:tc>
        <w:tc>
          <w:tcPr>
            <w:tcW w:w="193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D186209"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Đơn vị thực hiện</w:t>
            </w:r>
            <w:r w:rsidRPr="00A7506D">
              <w:rPr>
                <w:rFonts w:eastAsia="Times New Roman" w:cs="Times New Roman"/>
                <w:b/>
                <w:bCs/>
                <w:szCs w:val="26"/>
                <w:vertAlign w:val="superscript"/>
              </w:rPr>
              <w:t>(3)</w:t>
            </w:r>
          </w:p>
        </w:tc>
        <w:tc>
          <w:tcPr>
            <w:tcW w:w="171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B75B654"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Giá trị</w:t>
            </w:r>
            <w:r w:rsidRPr="00A7506D">
              <w:rPr>
                <w:rFonts w:eastAsia="Times New Roman" w:cs="Times New Roman"/>
                <w:b/>
                <w:bCs/>
                <w:szCs w:val="26"/>
                <w:vertAlign w:val="superscript"/>
              </w:rPr>
              <w:t>(4)</w:t>
            </w:r>
          </w:p>
        </w:tc>
        <w:tc>
          <w:tcPr>
            <w:tcW w:w="168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DE0A428"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Văn bản phê duyệt</w:t>
            </w:r>
            <w:r w:rsidRPr="00A7506D">
              <w:rPr>
                <w:rFonts w:eastAsia="Times New Roman" w:cs="Times New Roman"/>
                <w:b/>
                <w:bCs/>
                <w:szCs w:val="26"/>
                <w:vertAlign w:val="superscript"/>
              </w:rPr>
              <w:t>(5)</w:t>
            </w:r>
          </w:p>
        </w:tc>
      </w:tr>
      <w:tr w:rsidR="00A7506D" w:rsidRPr="00A7506D" w14:paraId="7B2B43B5"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329F53"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rPr>
              <w:t>1</w:t>
            </w:r>
          </w:p>
        </w:tc>
        <w:tc>
          <w:tcPr>
            <w:tcW w:w="2732" w:type="dxa"/>
            <w:tcBorders>
              <w:top w:val="nil"/>
              <w:left w:val="nil"/>
              <w:bottom w:val="single" w:sz="8" w:space="0" w:color="auto"/>
              <w:right w:val="single" w:sz="8" w:space="0" w:color="auto"/>
            </w:tcBorders>
            <w:tcMar>
              <w:top w:w="0" w:type="dxa"/>
              <w:left w:w="108" w:type="dxa"/>
              <w:bottom w:w="0" w:type="dxa"/>
              <w:right w:w="108" w:type="dxa"/>
            </w:tcMar>
            <w:hideMark/>
          </w:tcPr>
          <w:p w14:paraId="2016FA09"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14:paraId="2C82FEAB"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715" w:type="dxa"/>
            <w:tcBorders>
              <w:top w:val="nil"/>
              <w:left w:val="nil"/>
              <w:bottom w:val="single" w:sz="8" w:space="0" w:color="auto"/>
              <w:right w:val="single" w:sz="8" w:space="0" w:color="auto"/>
            </w:tcBorders>
            <w:tcMar>
              <w:top w:w="0" w:type="dxa"/>
              <w:left w:w="108" w:type="dxa"/>
              <w:bottom w:w="0" w:type="dxa"/>
              <w:right w:w="108" w:type="dxa"/>
            </w:tcMar>
            <w:hideMark/>
          </w:tcPr>
          <w:p w14:paraId="38709FF7"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687" w:type="dxa"/>
            <w:tcBorders>
              <w:top w:val="nil"/>
              <w:left w:val="nil"/>
              <w:bottom w:val="single" w:sz="8" w:space="0" w:color="auto"/>
              <w:right w:val="single" w:sz="8" w:space="0" w:color="auto"/>
            </w:tcBorders>
            <w:tcMar>
              <w:top w:w="0" w:type="dxa"/>
              <w:left w:w="108" w:type="dxa"/>
              <w:bottom w:w="0" w:type="dxa"/>
              <w:right w:w="108" w:type="dxa"/>
            </w:tcMar>
            <w:hideMark/>
          </w:tcPr>
          <w:p w14:paraId="53B5A943"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791E99D4"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5D164D3"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rPr>
              <w:t>2</w:t>
            </w:r>
          </w:p>
        </w:tc>
        <w:tc>
          <w:tcPr>
            <w:tcW w:w="2732" w:type="dxa"/>
            <w:tcBorders>
              <w:top w:val="nil"/>
              <w:left w:val="nil"/>
              <w:bottom w:val="single" w:sz="8" w:space="0" w:color="auto"/>
              <w:right w:val="single" w:sz="8" w:space="0" w:color="auto"/>
            </w:tcBorders>
            <w:tcMar>
              <w:top w:w="0" w:type="dxa"/>
              <w:left w:w="108" w:type="dxa"/>
              <w:bottom w:w="0" w:type="dxa"/>
              <w:right w:w="108" w:type="dxa"/>
            </w:tcMar>
            <w:hideMark/>
          </w:tcPr>
          <w:p w14:paraId="0D15C60D"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14:paraId="175B9A92"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715" w:type="dxa"/>
            <w:tcBorders>
              <w:top w:val="nil"/>
              <w:left w:val="nil"/>
              <w:bottom w:val="single" w:sz="8" w:space="0" w:color="auto"/>
              <w:right w:val="single" w:sz="8" w:space="0" w:color="auto"/>
            </w:tcBorders>
            <w:tcMar>
              <w:top w:w="0" w:type="dxa"/>
              <w:left w:w="108" w:type="dxa"/>
              <w:bottom w:w="0" w:type="dxa"/>
              <w:right w:w="108" w:type="dxa"/>
            </w:tcMar>
            <w:hideMark/>
          </w:tcPr>
          <w:p w14:paraId="30458F35"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687" w:type="dxa"/>
            <w:tcBorders>
              <w:top w:val="nil"/>
              <w:left w:val="nil"/>
              <w:bottom w:val="single" w:sz="8" w:space="0" w:color="auto"/>
              <w:right w:val="single" w:sz="8" w:space="0" w:color="auto"/>
            </w:tcBorders>
            <w:tcMar>
              <w:top w:w="0" w:type="dxa"/>
              <w:left w:w="108" w:type="dxa"/>
              <w:bottom w:w="0" w:type="dxa"/>
              <w:right w:w="108" w:type="dxa"/>
            </w:tcMar>
            <w:hideMark/>
          </w:tcPr>
          <w:p w14:paraId="7793B89F"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0C46F844"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60053C7"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w:t>
            </w:r>
          </w:p>
        </w:tc>
        <w:tc>
          <w:tcPr>
            <w:tcW w:w="2732" w:type="dxa"/>
            <w:tcBorders>
              <w:top w:val="nil"/>
              <w:left w:val="nil"/>
              <w:bottom w:val="single" w:sz="8" w:space="0" w:color="auto"/>
              <w:right w:val="single" w:sz="8" w:space="0" w:color="auto"/>
            </w:tcBorders>
            <w:tcMar>
              <w:top w:w="0" w:type="dxa"/>
              <w:left w:w="108" w:type="dxa"/>
              <w:bottom w:w="0" w:type="dxa"/>
              <w:right w:w="108" w:type="dxa"/>
            </w:tcMar>
            <w:hideMark/>
          </w:tcPr>
          <w:p w14:paraId="759AB336"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14:paraId="4ADA081E"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715" w:type="dxa"/>
            <w:tcBorders>
              <w:top w:val="nil"/>
              <w:left w:val="nil"/>
              <w:bottom w:val="single" w:sz="8" w:space="0" w:color="auto"/>
              <w:right w:val="single" w:sz="8" w:space="0" w:color="auto"/>
            </w:tcBorders>
            <w:tcMar>
              <w:top w:w="0" w:type="dxa"/>
              <w:left w:w="108" w:type="dxa"/>
              <w:bottom w:w="0" w:type="dxa"/>
              <w:right w:w="108" w:type="dxa"/>
            </w:tcMar>
            <w:hideMark/>
          </w:tcPr>
          <w:p w14:paraId="29763726"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1687" w:type="dxa"/>
            <w:tcBorders>
              <w:top w:val="nil"/>
              <w:left w:val="nil"/>
              <w:bottom w:val="single" w:sz="8" w:space="0" w:color="auto"/>
              <w:right w:val="single" w:sz="8" w:space="0" w:color="auto"/>
            </w:tcBorders>
            <w:tcMar>
              <w:top w:w="0" w:type="dxa"/>
              <w:left w:w="108" w:type="dxa"/>
              <w:bottom w:w="0" w:type="dxa"/>
              <w:right w:w="108" w:type="dxa"/>
            </w:tcMar>
            <w:hideMark/>
          </w:tcPr>
          <w:p w14:paraId="372E74E3"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00C9D716" w14:textId="77777777" w:rsidTr="00A7506D">
        <w:tc>
          <w:tcPr>
            <w:tcW w:w="5411" w:type="dxa"/>
            <w:gridSpan w:val="3"/>
            <w:tcBorders>
              <w:top w:val="nil"/>
              <w:left w:val="single" w:sz="8" w:space="0" w:color="auto"/>
              <w:bottom w:val="single" w:sz="8" w:space="0" w:color="auto"/>
              <w:right w:val="single" w:sz="8" w:space="0" w:color="auto"/>
            </w:tcBorders>
            <w:hideMark/>
          </w:tcPr>
          <w:p w14:paraId="19AF0D57" w14:textId="77777777" w:rsidR="00A7506D" w:rsidRPr="00A7506D" w:rsidRDefault="00A7506D">
            <w:pPr>
              <w:spacing w:after="0" w:line="240" w:lineRule="auto"/>
              <w:rPr>
                <w:rFonts w:eastAsia="Times New Roman" w:cs="Times New Roman"/>
                <w:b/>
                <w:bCs/>
                <w:i/>
                <w:iCs/>
                <w:szCs w:val="26"/>
              </w:rPr>
            </w:pPr>
            <w:r w:rsidRPr="00A7506D">
              <w:rPr>
                <w:rFonts w:eastAsia="Times New Roman" w:cs="Times New Roman"/>
                <w:b/>
                <w:bCs/>
                <w:i/>
                <w:iCs/>
                <w:szCs w:val="26"/>
              </w:rPr>
              <w:lastRenderedPageBreak/>
              <w:t>Tổng giá trị [kết chuyển sang nội dung tương ứng của Bảng số 5]</w:t>
            </w:r>
          </w:p>
        </w:tc>
        <w:tc>
          <w:tcPr>
            <w:tcW w:w="1715" w:type="dxa"/>
            <w:tcBorders>
              <w:top w:val="nil"/>
              <w:left w:val="nil"/>
              <w:bottom w:val="single" w:sz="8" w:space="0" w:color="auto"/>
              <w:right w:val="single" w:sz="8" w:space="0" w:color="auto"/>
            </w:tcBorders>
            <w:tcMar>
              <w:top w:w="0" w:type="dxa"/>
              <w:left w:w="108" w:type="dxa"/>
              <w:bottom w:w="0" w:type="dxa"/>
              <w:right w:w="108" w:type="dxa"/>
            </w:tcMar>
            <w:hideMark/>
          </w:tcPr>
          <w:p w14:paraId="6B9F84C4"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rPr>
              <w:t> </w:t>
            </w:r>
          </w:p>
        </w:tc>
        <w:tc>
          <w:tcPr>
            <w:tcW w:w="1687" w:type="dxa"/>
            <w:tcBorders>
              <w:top w:val="nil"/>
              <w:left w:val="nil"/>
              <w:bottom w:val="single" w:sz="8" w:space="0" w:color="auto"/>
              <w:right w:val="single" w:sz="8" w:space="0" w:color="auto"/>
            </w:tcBorders>
            <w:hideMark/>
          </w:tcPr>
          <w:p w14:paraId="61B53BF3"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bl>
    <w:p w14:paraId="5A4D197E" w14:textId="77777777" w:rsidR="00A7506D" w:rsidRPr="00A7506D" w:rsidRDefault="00A7506D" w:rsidP="00A7506D">
      <w:pPr>
        <w:spacing w:before="120" w:line="240" w:lineRule="auto"/>
        <w:ind w:firstLine="720"/>
        <w:rPr>
          <w:rFonts w:eastAsia="Times New Roman" w:cs="Times New Roman"/>
          <w:szCs w:val="26"/>
        </w:rPr>
      </w:pPr>
      <w:r w:rsidRPr="00A7506D">
        <w:rPr>
          <w:rFonts w:eastAsia="Times New Roman" w:cs="Times New Roman"/>
          <w:szCs w:val="26"/>
        </w:rPr>
        <w:t>Ghi chú:</w:t>
      </w:r>
    </w:p>
    <w:p w14:paraId="5AD7E0F2" w14:textId="77777777" w:rsidR="00A7506D" w:rsidRPr="00A7506D" w:rsidRDefault="00A7506D" w:rsidP="00A7506D">
      <w:pPr>
        <w:spacing w:before="120" w:line="240" w:lineRule="auto"/>
        <w:ind w:right="119" w:firstLine="720"/>
        <w:rPr>
          <w:rFonts w:eastAsia="Times New Roman" w:cs="Times New Roman"/>
          <w:i/>
          <w:iCs/>
          <w:szCs w:val="26"/>
        </w:rPr>
      </w:pPr>
      <w:r w:rsidRPr="00A7506D">
        <w:rPr>
          <w:rFonts w:eastAsia="Times New Roman" w:cs="Times New Roman"/>
          <w:i/>
          <w:iCs/>
          <w:szCs w:val="26"/>
        </w:rPr>
        <w:t>(1)</w:t>
      </w:r>
      <w:r w:rsidRPr="00A7506D">
        <w:rPr>
          <w:rFonts w:ascii="Arial" w:eastAsia="Times New Roman" w:hAnsi="Arial" w:cs="Arial"/>
          <w:szCs w:val="26"/>
        </w:rPr>
        <w:t xml:space="preserve"> </w:t>
      </w:r>
      <w:r w:rsidRPr="00A7506D">
        <w:rPr>
          <w:rFonts w:eastAsia="Times New Roman" w:cs="Times New Roman"/>
          <w:i/>
          <w:szCs w:val="26"/>
        </w:rPr>
        <w:t>Phần công việc đã thực hiện bao gồm nội dung công việc liên quan đến chuẩn bị dự án, các gói thầu, công việc khác đã được thực hiện (gồm cả gói thầu đã được phê duyệt kế hoạch lựa chọn nhà thầu nhưng chưa lựa chọn được nhà thầu, gói thầu đã lựa chọn nhà thầu nhưng chưa ký hợp đồng, gói thầu đã ký kết và đang thực hiện hợp đồng, gói thầu, nội dung mua sắm có giá không quá 50 triệu đã thực hiện) với giá trị tương ứng và văn bản phê duyệt là căn cứ pháp lý để thực hiện</w:t>
      </w:r>
      <w:r w:rsidRPr="00A7506D">
        <w:rPr>
          <w:rFonts w:eastAsia="Times New Roman" w:cs="Times New Roman"/>
          <w:i/>
          <w:iCs/>
          <w:szCs w:val="26"/>
        </w:rPr>
        <w:t xml:space="preserve">.  </w:t>
      </w:r>
    </w:p>
    <w:p w14:paraId="26DD97FB" w14:textId="77777777" w:rsidR="00A7506D" w:rsidRPr="00A7506D" w:rsidRDefault="00A7506D" w:rsidP="00A7506D">
      <w:pPr>
        <w:spacing w:before="120" w:line="240" w:lineRule="auto"/>
        <w:ind w:right="119" w:firstLine="720"/>
        <w:rPr>
          <w:rFonts w:eastAsia="Times New Roman" w:cs="Times New Roman"/>
          <w:szCs w:val="26"/>
        </w:rPr>
      </w:pPr>
      <w:r w:rsidRPr="00A7506D">
        <w:rPr>
          <w:rFonts w:eastAsia="Times New Roman" w:cs="Times New Roman"/>
          <w:i/>
          <w:iCs/>
          <w:szCs w:val="26"/>
        </w:rPr>
        <w:t>(2) Ghi tóm tắt nội dung công việc hoặc tên các gói thầu đã thực hiện.</w:t>
      </w:r>
    </w:p>
    <w:p w14:paraId="1E1C3986" w14:textId="77777777" w:rsidR="00A7506D" w:rsidRPr="00A7506D" w:rsidRDefault="00A7506D" w:rsidP="00A7506D">
      <w:pPr>
        <w:spacing w:before="120" w:line="240" w:lineRule="auto"/>
        <w:ind w:right="119" w:firstLine="720"/>
        <w:rPr>
          <w:rFonts w:eastAsia="Times New Roman" w:cs="Times New Roman"/>
          <w:szCs w:val="26"/>
        </w:rPr>
      </w:pPr>
      <w:r w:rsidRPr="00A7506D">
        <w:rPr>
          <w:rFonts w:eastAsia="Times New Roman" w:cs="Times New Roman"/>
          <w:i/>
          <w:iCs/>
          <w:szCs w:val="26"/>
        </w:rPr>
        <w:t>(3) Ghi cụ thể tên đơn vị thực hiện.</w:t>
      </w:r>
    </w:p>
    <w:p w14:paraId="3BD78C24" w14:textId="77777777" w:rsidR="00A7506D" w:rsidRPr="00A7506D" w:rsidRDefault="00A7506D" w:rsidP="00A7506D">
      <w:pPr>
        <w:spacing w:before="120" w:line="240" w:lineRule="auto"/>
        <w:ind w:right="119" w:firstLine="720"/>
        <w:rPr>
          <w:rFonts w:eastAsia="Times New Roman" w:cs="Times New Roman"/>
          <w:szCs w:val="26"/>
        </w:rPr>
      </w:pPr>
      <w:r w:rsidRPr="00A7506D">
        <w:rPr>
          <w:rFonts w:eastAsia="Times New Roman" w:cs="Times New Roman"/>
          <w:i/>
          <w:iCs/>
          <w:szCs w:val="26"/>
        </w:rPr>
        <w:t>(4) Ghi giá trị của phần công việc, ghi cụ thể đồng tiền (ghi theo giá trị thanh lý, nghiệm thu hoặc giá hợp đồng… tùy theo giá trị nào gần nhất với thời điểm trình).</w:t>
      </w:r>
    </w:p>
    <w:p w14:paraId="57281F56" w14:textId="77777777" w:rsidR="00A7506D" w:rsidRPr="00A7506D" w:rsidRDefault="00A7506D" w:rsidP="00A7506D">
      <w:pPr>
        <w:spacing w:before="120" w:line="240" w:lineRule="auto"/>
        <w:ind w:right="119" w:firstLine="720"/>
        <w:rPr>
          <w:rFonts w:eastAsia="Times New Roman" w:cs="Times New Roman"/>
          <w:i/>
          <w:iCs/>
          <w:szCs w:val="26"/>
        </w:rPr>
      </w:pPr>
      <w:r w:rsidRPr="00A7506D">
        <w:rPr>
          <w:rFonts w:eastAsia="Times New Roman" w:cs="Times New Roman"/>
          <w:i/>
          <w:iCs/>
          <w:szCs w:val="26"/>
        </w:rPr>
        <w:t>(5) Ghi tên văn bản phê duyệt (Quyết định phê duyệt kế hoạch lựa chọn nhà thầu, Quyết định phê duyệt kết quả lựa chọn nhà thầu, Quyết định giao việc,…).</w:t>
      </w:r>
    </w:p>
    <w:p w14:paraId="3947136A" w14:textId="77777777" w:rsidR="00A7506D" w:rsidRPr="00A7506D" w:rsidRDefault="00A7506D" w:rsidP="00A7506D">
      <w:pPr>
        <w:spacing w:before="120" w:line="240" w:lineRule="auto"/>
        <w:ind w:right="119" w:firstLine="720"/>
        <w:rPr>
          <w:rFonts w:eastAsia="Times New Roman" w:cs="Times New Roman"/>
          <w:i/>
          <w:iCs/>
          <w:szCs w:val="26"/>
        </w:rPr>
      </w:pPr>
      <w:r w:rsidRPr="00A7506D">
        <w:rPr>
          <w:rFonts w:eastAsia="Times New Roman" w:cs="Times New Roman"/>
          <w:i/>
          <w:iCs/>
          <w:szCs w:val="26"/>
        </w:rPr>
        <w:t>(6) Đối với dự toán mua sắm, không cần điền nội dung tại Bảng số 1.</w:t>
      </w:r>
    </w:p>
    <w:p w14:paraId="76C095EF" w14:textId="77777777" w:rsidR="00A7506D" w:rsidRPr="00A7506D" w:rsidRDefault="00A7506D" w:rsidP="00A7506D">
      <w:pPr>
        <w:spacing w:before="120" w:line="240" w:lineRule="auto"/>
        <w:ind w:firstLine="720"/>
        <w:rPr>
          <w:rFonts w:eastAsia="Times New Roman" w:cs="Times New Roman"/>
          <w:szCs w:val="26"/>
          <w:vertAlign w:val="superscript"/>
        </w:rPr>
      </w:pPr>
      <w:r w:rsidRPr="00A7506D">
        <w:rPr>
          <w:rFonts w:eastAsia="Times New Roman" w:cs="Times New Roman"/>
          <w:b/>
          <w:bCs/>
          <w:szCs w:val="26"/>
        </w:rPr>
        <w:t>IV. Phần công việc không áp dụng được một trong các hình thức lựa chọn nhà thầu</w:t>
      </w:r>
      <w:r w:rsidRPr="00A7506D">
        <w:rPr>
          <w:rFonts w:eastAsia="Times New Roman" w:cs="Times New Roman"/>
          <w:b/>
          <w:bCs/>
          <w:szCs w:val="26"/>
          <w:vertAlign w:val="superscript"/>
        </w:rPr>
        <w:t>(1)</w:t>
      </w:r>
    </w:p>
    <w:p w14:paraId="5544D627" w14:textId="77777777" w:rsidR="00A7506D" w:rsidRPr="00A7506D" w:rsidRDefault="00A7506D" w:rsidP="00A7506D">
      <w:pPr>
        <w:spacing w:line="240" w:lineRule="auto"/>
        <w:jc w:val="right"/>
        <w:rPr>
          <w:rFonts w:eastAsia="Times New Roman" w:cs="Times New Roman"/>
          <w:szCs w:val="26"/>
        </w:rPr>
      </w:pPr>
      <w:r w:rsidRPr="00A7506D">
        <w:rPr>
          <w:rFonts w:eastAsia="Times New Roman" w:cs="Times New Roman"/>
          <w:b/>
          <w:bCs/>
          <w:szCs w:val="26"/>
        </w:rPr>
        <w:t>Bảng số 2</w:t>
      </w:r>
    </w:p>
    <w:tbl>
      <w:tblPr>
        <w:tblW w:w="8954" w:type="dxa"/>
        <w:tblInd w:w="108" w:type="dxa"/>
        <w:tblBorders>
          <w:insideH w:val="nil"/>
          <w:insideV w:val="nil"/>
        </w:tblBorders>
        <w:tblCellMar>
          <w:left w:w="0" w:type="dxa"/>
          <w:right w:w="0" w:type="dxa"/>
        </w:tblCellMar>
        <w:tblLook w:val="04A0" w:firstRow="1" w:lastRow="0" w:firstColumn="1" w:lastColumn="0" w:noHBand="0" w:noVBand="1"/>
      </w:tblPr>
      <w:tblGrid>
        <w:gridCol w:w="746"/>
        <w:gridCol w:w="2871"/>
        <w:gridCol w:w="3223"/>
        <w:gridCol w:w="2114"/>
      </w:tblGrid>
      <w:tr w:rsidR="00A7506D" w:rsidRPr="00A7506D" w14:paraId="09B6C7A9" w14:textId="77777777" w:rsidTr="00A7506D">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D87866"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STT</w:t>
            </w:r>
          </w:p>
        </w:tc>
        <w:tc>
          <w:tcPr>
            <w:tcW w:w="287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78FBFEA"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Nội dung công việc</w:t>
            </w:r>
            <w:r w:rsidRPr="00A7506D">
              <w:rPr>
                <w:rFonts w:eastAsia="Times New Roman" w:cs="Times New Roman"/>
                <w:b/>
                <w:bCs/>
                <w:szCs w:val="26"/>
                <w:vertAlign w:val="superscript"/>
              </w:rPr>
              <w:t>(2)</w:t>
            </w:r>
          </w:p>
        </w:tc>
        <w:tc>
          <w:tcPr>
            <w:tcW w:w="32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0C24C33"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Đơn vị thực hiện</w:t>
            </w:r>
            <w:r w:rsidRPr="00A7506D">
              <w:rPr>
                <w:rFonts w:eastAsia="Times New Roman" w:cs="Times New Roman"/>
                <w:b/>
                <w:bCs/>
                <w:szCs w:val="26"/>
                <w:vertAlign w:val="superscript"/>
              </w:rPr>
              <w:t>(3)</w:t>
            </w:r>
          </w:p>
        </w:tc>
        <w:tc>
          <w:tcPr>
            <w:tcW w:w="21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8F21259"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rPr>
              <w:t>Giá trị</w:t>
            </w:r>
            <w:r w:rsidRPr="00A7506D">
              <w:rPr>
                <w:rFonts w:eastAsia="Times New Roman" w:cs="Times New Roman"/>
                <w:b/>
                <w:bCs/>
                <w:szCs w:val="26"/>
                <w:vertAlign w:val="superscript"/>
              </w:rPr>
              <w:t>(4)</w:t>
            </w:r>
          </w:p>
        </w:tc>
      </w:tr>
      <w:tr w:rsidR="00A7506D" w:rsidRPr="00A7506D" w14:paraId="2A0DAAE6"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166461"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rPr>
              <w:t>1</w:t>
            </w:r>
          </w:p>
        </w:tc>
        <w:tc>
          <w:tcPr>
            <w:tcW w:w="2871" w:type="dxa"/>
            <w:tcBorders>
              <w:top w:val="nil"/>
              <w:left w:val="nil"/>
              <w:bottom w:val="single" w:sz="8" w:space="0" w:color="auto"/>
              <w:right w:val="single" w:sz="8" w:space="0" w:color="auto"/>
            </w:tcBorders>
            <w:tcMar>
              <w:top w:w="0" w:type="dxa"/>
              <w:left w:w="108" w:type="dxa"/>
              <w:bottom w:w="0" w:type="dxa"/>
              <w:right w:w="108" w:type="dxa"/>
            </w:tcMar>
            <w:hideMark/>
          </w:tcPr>
          <w:p w14:paraId="2A15A9BE"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3223" w:type="dxa"/>
            <w:tcBorders>
              <w:top w:val="nil"/>
              <w:left w:val="nil"/>
              <w:bottom w:val="single" w:sz="8" w:space="0" w:color="auto"/>
              <w:right w:val="single" w:sz="8" w:space="0" w:color="auto"/>
            </w:tcBorders>
            <w:tcMar>
              <w:top w:w="0" w:type="dxa"/>
              <w:left w:w="108" w:type="dxa"/>
              <w:bottom w:w="0" w:type="dxa"/>
              <w:right w:w="108" w:type="dxa"/>
            </w:tcMar>
            <w:hideMark/>
          </w:tcPr>
          <w:p w14:paraId="1C1DA2F6"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2114" w:type="dxa"/>
            <w:tcBorders>
              <w:top w:val="nil"/>
              <w:left w:val="nil"/>
              <w:bottom w:val="single" w:sz="8" w:space="0" w:color="auto"/>
              <w:right w:val="single" w:sz="8" w:space="0" w:color="auto"/>
            </w:tcBorders>
            <w:tcMar>
              <w:top w:w="0" w:type="dxa"/>
              <w:left w:w="108" w:type="dxa"/>
              <w:bottom w:w="0" w:type="dxa"/>
              <w:right w:w="108" w:type="dxa"/>
            </w:tcMar>
            <w:hideMark/>
          </w:tcPr>
          <w:p w14:paraId="38016F0A"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598ADFDC"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621258"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rPr>
              <w:t>2</w:t>
            </w:r>
          </w:p>
        </w:tc>
        <w:tc>
          <w:tcPr>
            <w:tcW w:w="2871" w:type="dxa"/>
            <w:tcBorders>
              <w:top w:val="nil"/>
              <w:left w:val="nil"/>
              <w:bottom w:val="single" w:sz="8" w:space="0" w:color="auto"/>
              <w:right w:val="single" w:sz="8" w:space="0" w:color="auto"/>
            </w:tcBorders>
            <w:tcMar>
              <w:top w:w="0" w:type="dxa"/>
              <w:left w:w="108" w:type="dxa"/>
              <w:bottom w:w="0" w:type="dxa"/>
              <w:right w:w="108" w:type="dxa"/>
            </w:tcMar>
            <w:hideMark/>
          </w:tcPr>
          <w:p w14:paraId="72669D2C"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3223" w:type="dxa"/>
            <w:tcBorders>
              <w:top w:val="nil"/>
              <w:left w:val="nil"/>
              <w:bottom w:val="single" w:sz="8" w:space="0" w:color="auto"/>
              <w:right w:val="single" w:sz="8" w:space="0" w:color="auto"/>
            </w:tcBorders>
            <w:tcMar>
              <w:top w:w="0" w:type="dxa"/>
              <w:left w:w="108" w:type="dxa"/>
              <w:bottom w:w="0" w:type="dxa"/>
              <w:right w:w="108" w:type="dxa"/>
            </w:tcMar>
            <w:hideMark/>
          </w:tcPr>
          <w:p w14:paraId="65A88DB4"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2114" w:type="dxa"/>
            <w:tcBorders>
              <w:top w:val="nil"/>
              <w:left w:val="nil"/>
              <w:bottom w:val="single" w:sz="8" w:space="0" w:color="auto"/>
              <w:right w:val="single" w:sz="8" w:space="0" w:color="auto"/>
            </w:tcBorders>
            <w:tcMar>
              <w:top w:w="0" w:type="dxa"/>
              <w:left w:w="108" w:type="dxa"/>
              <w:bottom w:w="0" w:type="dxa"/>
              <w:right w:w="108" w:type="dxa"/>
            </w:tcMar>
            <w:hideMark/>
          </w:tcPr>
          <w:p w14:paraId="0E5121D0"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41AF365D" w14:textId="77777777" w:rsidTr="00A7506D">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BAD6B6"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rPr>
              <w:t>…</w:t>
            </w:r>
          </w:p>
        </w:tc>
        <w:tc>
          <w:tcPr>
            <w:tcW w:w="2871" w:type="dxa"/>
            <w:tcBorders>
              <w:top w:val="nil"/>
              <w:left w:val="nil"/>
              <w:bottom w:val="single" w:sz="8" w:space="0" w:color="auto"/>
              <w:right w:val="single" w:sz="8" w:space="0" w:color="auto"/>
            </w:tcBorders>
            <w:tcMar>
              <w:top w:w="0" w:type="dxa"/>
              <w:left w:w="108" w:type="dxa"/>
              <w:bottom w:w="0" w:type="dxa"/>
              <w:right w:w="108" w:type="dxa"/>
            </w:tcMar>
            <w:hideMark/>
          </w:tcPr>
          <w:p w14:paraId="7DCBCB25"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3223" w:type="dxa"/>
            <w:tcBorders>
              <w:top w:val="nil"/>
              <w:left w:val="nil"/>
              <w:bottom w:val="single" w:sz="8" w:space="0" w:color="auto"/>
              <w:right w:val="single" w:sz="8" w:space="0" w:color="auto"/>
            </w:tcBorders>
            <w:tcMar>
              <w:top w:w="0" w:type="dxa"/>
              <w:left w:w="108" w:type="dxa"/>
              <w:bottom w:w="0" w:type="dxa"/>
              <w:right w:w="108" w:type="dxa"/>
            </w:tcMar>
            <w:hideMark/>
          </w:tcPr>
          <w:p w14:paraId="0E3D5224"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c>
          <w:tcPr>
            <w:tcW w:w="2114" w:type="dxa"/>
            <w:tcBorders>
              <w:top w:val="nil"/>
              <w:left w:val="nil"/>
              <w:bottom w:val="single" w:sz="8" w:space="0" w:color="auto"/>
              <w:right w:val="single" w:sz="8" w:space="0" w:color="auto"/>
            </w:tcBorders>
            <w:tcMar>
              <w:top w:w="0" w:type="dxa"/>
              <w:left w:w="108" w:type="dxa"/>
              <w:bottom w:w="0" w:type="dxa"/>
              <w:right w:w="108" w:type="dxa"/>
            </w:tcMar>
            <w:hideMark/>
          </w:tcPr>
          <w:p w14:paraId="6184E0C1"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rPr>
              <w:t> </w:t>
            </w:r>
          </w:p>
        </w:tc>
      </w:tr>
      <w:tr w:rsidR="00A7506D" w:rsidRPr="00A7506D" w14:paraId="7EA435C5" w14:textId="77777777" w:rsidTr="00A7506D">
        <w:tc>
          <w:tcPr>
            <w:tcW w:w="684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9C556FD" w14:textId="77777777" w:rsidR="00A7506D" w:rsidRPr="00A7506D" w:rsidRDefault="00A7506D">
            <w:pPr>
              <w:spacing w:after="0" w:line="240" w:lineRule="auto"/>
              <w:rPr>
                <w:rFonts w:eastAsia="Times New Roman" w:cs="Times New Roman"/>
                <w:b/>
                <w:bCs/>
                <w:i/>
                <w:iCs/>
                <w:szCs w:val="26"/>
              </w:rPr>
            </w:pPr>
            <w:r w:rsidRPr="00A7506D">
              <w:rPr>
                <w:rFonts w:eastAsia="Times New Roman" w:cs="Times New Roman"/>
                <w:b/>
                <w:bCs/>
                <w:i/>
                <w:iCs/>
                <w:szCs w:val="26"/>
              </w:rPr>
              <w:t>Tổng giá trị [kết chuyển sang nội dung tương ứng của Bảng số 5]</w:t>
            </w:r>
          </w:p>
        </w:tc>
        <w:tc>
          <w:tcPr>
            <w:tcW w:w="2114" w:type="dxa"/>
            <w:tcBorders>
              <w:top w:val="nil"/>
              <w:left w:val="nil"/>
              <w:bottom w:val="single" w:sz="8" w:space="0" w:color="auto"/>
              <w:right w:val="single" w:sz="8" w:space="0" w:color="auto"/>
            </w:tcBorders>
            <w:tcMar>
              <w:top w:w="0" w:type="dxa"/>
              <w:left w:w="108" w:type="dxa"/>
              <w:bottom w:w="0" w:type="dxa"/>
              <w:right w:w="108" w:type="dxa"/>
            </w:tcMar>
            <w:hideMark/>
          </w:tcPr>
          <w:p w14:paraId="22A71382"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rPr>
              <w:t> </w:t>
            </w:r>
          </w:p>
        </w:tc>
      </w:tr>
    </w:tbl>
    <w:p w14:paraId="7CAFB4B5" w14:textId="77777777" w:rsidR="00A7506D" w:rsidRPr="00A7506D" w:rsidRDefault="00A7506D" w:rsidP="00A7506D">
      <w:pPr>
        <w:spacing w:before="120" w:line="240" w:lineRule="auto"/>
        <w:ind w:firstLine="720"/>
        <w:rPr>
          <w:rFonts w:eastAsia="Times New Roman" w:cs="Times New Roman"/>
          <w:i/>
          <w:iCs/>
          <w:szCs w:val="26"/>
        </w:rPr>
      </w:pPr>
      <w:r w:rsidRPr="00A7506D">
        <w:rPr>
          <w:rFonts w:eastAsia="Times New Roman" w:cs="Times New Roman"/>
          <w:i/>
          <w:iCs/>
          <w:szCs w:val="26"/>
        </w:rPr>
        <w:t>Ghi chú:</w:t>
      </w:r>
    </w:p>
    <w:p w14:paraId="7BB4848D" w14:textId="3C1B9038" w:rsidR="00A7506D" w:rsidRPr="00A7506D" w:rsidRDefault="00A7506D" w:rsidP="00A7506D">
      <w:pPr>
        <w:spacing w:before="120" w:line="240" w:lineRule="auto"/>
        <w:ind w:firstLine="720"/>
        <w:rPr>
          <w:rFonts w:eastAsia="Times New Roman" w:cs="Times New Roman"/>
          <w:i/>
          <w:iCs/>
          <w:szCs w:val="26"/>
        </w:rPr>
      </w:pPr>
      <w:r w:rsidRPr="00A7506D">
        <w:rPr>
          <w:rFonts w:eastAsia="Times New Roman" w:cs="Times New Roman"/>
          <w:i/>
          <w:iCs/>
          <w:szCs w:val="26"/>
        </w:rPr>
        <w:t xml:space="preserve">(1) </w:t>
      </w:r>
      <w:r w:rsidRPr="00A7506D">
        <w:rPr>
          <w:rFonts w:eastAsia="Times New Roman" w:cs="Times New Roman"/>
          <w:i/>
          <w:iCs/>
          <w:szCs w:val="26"/>
          <w:lang w:val="vi-VN"/>
        </w:rPr>
        <w:t>Phần công việc không áp dụng được một trong các hình thức lựa chọn nhà thầu bao gồm: hoạt động của ban quản lý dự án, tổ chức đền bù giải phóng mặt bằng</w:t>
      </w:r>
      <w:r w:rsidRPr="00A7506D">
        <w:rPr>
          <w:rFonts w:eastAsia="Times New Roman" w:cs="Times New Roman"/>
          <w:i/>
          <w:iCs/>
          <w:szCs w:val="26"/>
          <w:vertAlign w:val="superscript"/>
          <w:lang w:val="vi-VN"/>
        </w:rPr>
        <w:footnoteReference w:id="1"/>
      </w:r>
      <w:r w:rsidRPr="00A7506D">
        <w:rPr>
          <w:rFonts w:eastAsia="Times New Roman" w:cs="Times New Roman"/>
          <w:i/>
          <w:iCs/>
          <w:szCs w:val="26"/>
          <w:lang w:val="vi-VN"/>
        </w:rPr>
        <w:t xml:space="preserve">, trả lãi vay; các công việc do chủ đầu tư tự tiến hành bao gồm lập, thẩm định hồ sơ mời quan tâm, hồ sơ mời sơ tuyển, hồ sơ mời thầu, hồ sơ yêu cầu; đánh giá hồ sơ quan tâm, hồ sơ dự sơ tuyển, hồ sơ dự thầu, hồ sơ đề xuất; thẩm định kết quả </w:t>
      </w:r>
      <w:r w:rsidRPr="00A7506D">
        <w:rPr>
          <w:rFonts w:eastAsia="Times New Roman" w:cs="Times New Roman"/>
          <w:i/>
          <w:iCs/>
          <w:szCs w:val="26"/>
        </w:rPr>
        <w:t xml:space="preserve">sơ tuyển, kết quả mời quan tâm, kết quả </w:t>
      </w:r>
      <w:r w:rsidRPr="00A7506D">
        <w:rPr>
          <w:rFonts w:eastAsia="Times New Roman" w:cs="Times New Roman"/>
          <w:i/>
          <w:iCs/>
          <w:szCs w:val="26"/>
          <w:lang w:val="vi-VN"/>
        </w:rPr>
        <w:t>lựa chọn nhà thầu</w:t>
      </w:r>
      <w:r w:rsidRPr="00A7506D">
        <w:rPr>
          <w:rFonts w:eastAsia="Times New Roman" w:cs="Times New Roman"/>
          <w:i/>
          <w:iCs/>
          <w:szCs w:val="26"/>
        </w:rPr>
        <w:t xml:space="preserve">; </w:t>
      </w:r>
      <w:r w:rsidRPr="00A7506D">
        <w:rPr>
          <w:rFonts w:eastAsia="Times New Roman" w:cs="Times New Roman"/>
          <w:i/>
          <w:iCs/>
          <w:szCs w:val="26"/>
          <w:lang w:val="vi-VN"/>
        </w:rPr>
        <w:t>các công việc khác không áp dụng được các hình thức lựa chọn nhà thầu với giá trị tương ứng</w:t>
      </w:r>
      <w:r w:rsidRPr="00A7506D">
        <w:rPr>
          <w:rFonts w:eastAsia="Times New Roman" w:cs="Times New Roman"/>
          <w:i/>
          <w:iCs/>
          <w:szCs w:val="26"/>
        </w:rPr>
        <w:t xml:space="preserve">. Phần này bao gồm cả các gói thầu, nội dung mua sắm có giá không quá 50 triệu đồng dự kiến sẽ mua sắm theo quy trình quy định tại khoản 4 Điều 23 Luật Đấu thầu. Trường hợp gói thầu, nội dung mua sắm có giá không quá 50 triệu mà dự kiến hình thành gói thầu để tổ chức lựa chọn nhà thầu theo các hình thức: đấu thầu rộng rãi, đấu thầu hạn chế, chào hàng cạnh tranh, mua sắm trực tiếp, chỉ định thầu, tự thực hiện, tham gia của cộng đồng, lựa chọn nhà thầu theo trường hợp đặc biệt, chào giá trực tuyến, mua sắm trực tuyến thì các gói thầu này thuộc kế hoạch lựa chọn nhà thầu nêu tại Mục V. Trường hợp chủ đầu tư chưa dự kiến được gói thầu, nội dung mua sắm có giá không quá 50 triệu đồng có thể phát sinh trong </w:t>
      </w:r>
      <w:r w:rsidRPr="00A7506D">
        <w:rPr>
          <w:rFonts w:eastAsia="Times New Roman" w:cs="Times New Roman"/>
          <w:i/>
          <w:iCs/>
          <w:szCs w:val="26"/>
        </w:rPr>
        <w:lastRenderedPageBreak/>
        <w:t xml:space="preserve">năm tài chính, năm ngân sách thì phần công việc này thuộc phần công việc chưa đủ điều kiện lập kế hoạch lựa chọn nhà thầu nêu tại Mục VI. </w:t>
      </w:r>
    </w:p>
    <w:p w14:paraId="574E1EB7" w14:textId="77777777" w:rsidR="00A7506D" w:rsidRPr="00A7506D" w:rsidRDefault="00A7506D" w:rsidP="00A7506D">
      <w:pPr>
        <w:spacing w:before="120" w:line="240" w:lineRule="auto"/>
        <w:ind w:firstLine="720"/>
        <w:rPr>
          <w:rFonts w:eastAsia="Times New Roman" w:cs="Times New Roman"/>
          <w:szCs w:val="26"/>
        </w:rPr>
      </w:pPr>
      <w:r w:rsidRPr="00A7506D">
        <w:rPr>
          <w:rFonts w:eastAsia="Times New Roman" w:cs="Times New Roman"/>
          <w:i/>
          <w:iCs/>
          <w:szCs w:val="26"/>
        </w:rPr>
        <w:t xml:space="preserve">(2) Mô tả tóm tắt nội dung công việc và không bao gồm phần công việc đã thực hiện được kê khai tại Bảng 1. </w:t>
      </w:r>
    </w:p>
    <w:p w14:paraId="6AFD384E" w14:textId="77777777" w:rsidR="00A7506D" w:rsidRPr="00A7506D" w:rsidRDefault="00A7506D" w:rsidP="00A7506D">
      <w:pPr>
        <w:spacing w:before="120" w:line="240" w:lineRule="auto"/>
        <w:ind w:firstLine="720"/>
        <w:rPr>
          <w:rFonts w:eastAsia="Times New Roman" w:cs="Times New Roman"/>
          <w:szCs w:val="26"/>
        </w:rPr>
      </w:pPr>
      <w:r w:rsidRPr="00A7506D">
        <w:rPr>
          <w:rFonts w:eastAsia="Times New Roman" w:cs="Times New Roman"/>
          <w:i/>
          <w:iCs/>
          <w:szCs w:val="26"/>
        </w:rPr>
        <w:t>(3) Ghi cụ thể tên đơn vị thực hiện (nếu có).</w:t>
      </w:r>
    </w:p>
    <w:p w14:paraId="0F6602C6" w14:textId="77777777" w:rsidR="00A7506D" w:rsidRPr="00A7506D" w:rsidRDefault="00A7506D" w:rsidP="00A7506D">
      <w:pPr>
        <w:spacing w:before="120" w:line="240" w:lineRule="auto"/>
        <w:ind w:firstLine="720"/>
        <w:rPr>
          <w:rFonts w:eastAsia="Times New Roman" w:cs="Times New Roman"/>
          <w:i/>
          <w:iCs/>
          <w:szCs w:val="26"/>
        </w:rPr>
      </w:pPr>
      <w:r w:rsidRPr="00A7506D">
        <w:rPr>
          <w:rFonts w:eastAsia="Times New Roman" w:cs="Times New Roman"/>
          <w:i/>
          <w:iCs/>
          <w:szCs w:val="26"/>
        </w:rPr>
        <w:t>(4) Ghi giá trị của phần công việc; ghi cụ thể đồng tiền.</w:t>
      </w:r>
    </w:p>
    <w:p w14:paraId="578511E9" w14:textId="77777777" w:rsidR="00A7506D" w:rsidRPr="00A7506D" w:rsidRDefault="00A7506D" w:rsidP="00A7506D">
      <w:pPr>
        <w:spacing w:before="120" w:line="240" w:lineRule="auto"/>
        <w:rPr>
          <w:rFonts w:eastAsia="Times New Roman" w:cs="Times New Roman"/>
          <w:szCs w:val="26"/>
        </w:rPr>
      </w:pPr>
      <w:r w:rsidRPr="00A7506D">
        <w:rPr>
          <w:rFonts w:eastAsia="Times New Roman" w:cs="Times New Roman"/>
          <w:szCs w:val="26"/>
        </w:rPr>
        <w:tab/>
      </w:r>
      <w:r w:rsidRPr="00A7506D">
        <w:rPr>
          <w:rFonts w:eastAsia="Times New Roman" w:cs="Times New Roman"/>
          <w:b/>
          <w:bCs/>
          <w:szCs w:val="26"/>
        </w:rPr>
        <w:t>V. Phần công việc thuộc kế hoạch lựa chọn nhà thầu</w:t>
      </w:r>
    </w:p>
    <w:p w14:paraId="270D0963" w14:textId="77777777" w:rsidR="00A7506D" w:rsidRPr="00A7506D" w:rsidRDefault="00A7506D" w:rsidP="00A7506D">
      <w:pPr>
        <w:spacing w:before="120" w:line="240" w:lineRule="auto"/>
        <w:ind w:firstLine="720"/>
        <w:rPr>
          <w:rFonts w:eastAsia="Times New Roman" w:cs="Times New Roman"/>
          <w:szCs w:val="26"/>
        </w:rPr>
      </w:pPr>
      <w:r w:rsidRPr="00A7506D">
        <w:rPr>
          <w:rFonts w:eastAsia="Times New Roman" w:cs="Times New Roman"/>
          <w:b/>
          <w:bCs/>
          <w:szCs w:val="26"/>
        </w:rPr>
        <w:t>1. Bảng tổng hợp phần công việc thuộc kế hoạch lựa chọn nhà thầu</w:t>
      </w:r>
      <w:r w:rsidRPr="00A7506D">
        <w:rPr>
          <w:rFonts w:eastAsia="Times New Roman" w:cs="Times New Roman"/>
          <w:b/>
          <w:bCs/>
          <w:szCs w:val="26"/>
          <w:vertAlign w:val="superscript"/>
        </w:rPr>
        <w:t>(1)</w:t>
      </w:r>
      <w:r w:rsidRPr="00A7506D">
        <w:rPr>
          <w:rFonts w:eastAsia="Times New Roman" w:cs="Times New Roman"/>
          <w:b/>
          <w:bCs/>
          <w:szCs w:val="26"/>
        </w:rPr>
        <w:t>:</w:t>
      </w:r>
    </w:p>
    <w:p w14:paraId="3A2DEA77" w14:textId="77777777" w:rsidR="00A7506D" w:rsidRPr="00A7506D" w:rsidRDefault="00A7506D" w:rsidP="00A7506D">
      <w:pPr>
        <w:spacing w:after="0" w:line="240" w:lineRule="auto"/>
        <w:jc w:val="right"/>
        <w:rPr>
          <w:rFonts w:eastAsia="Times New Roman" w:cs="Times New Roman"/>
          <w:b/>
          <w:bCs/>
          <w:szCs w:val="26"/>
        </w:rPr>
      </w:pPr>
      <w:r w:rsidRPr="00A7506D">
        <w:rPr>
          <w:rFonts w:eastAsia="Times New Roman" w:cs="Times New Roman"/>
          <w:b/>
          <w:bCs/>
          <w:szCs w:val="26"/>
        </w:rPr>
        <w:t>Bảng số 3</w:t>
      </w:r>
    </w:p>
    <w:tbl>
      <w:tblPr>
        <w:tblpPr w:leftFromText="180" w:rightFromText="180" w:bottomFromText="160" w:vertAnchor="text" w:horzAnchor="margin" w:tblpXSpec="center" w:tblpY="256"/>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33"/>
        <w:gridCol w:w="759"/>
        <w:gridCol w:w="629"/>
        <w:gridCol w:w="719"/>
        <w:gridCol w:w="720"/>
        <w:gridCol w:w="810"/>
        <w:gridCol w:w="810"/>
        <w:gridCol w:w="900"/>
        <w:gridCol w:w="810"/>
        <w:gridCol w:w="720"/>
        <w:gridCol w:w="774"/>
        <w:gridCol w:w="709"/>
        <w:gridCol w:w="677"/>
        <w:gridCol w:w="720"/>
      </w:tblGrid>
      <w:tr w:rsidR="00A7506D" w:rsidRPr="00A7506D" w14:paraId="5E2B47C5" w14:textId="77777777" w:rsidTr="00A7506D">
        <w:tc>
          <w:tcPr>
            <w:tcW w:w="534"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E88A65C" w14:textId="77777777" w:rsidR="00A7506D" w:rsidRPr="00A7506D" w:rsidRDefault="00A7506D">
            <w:pPr>
              <w:snapToGrid w:val="0"/>
              <w:spacing w:after="0" w:line="240" w:lineRule="auto"/>
              <w:jc w:val="center"/>
              <w:rPr>
                <w:rFonts w:eastAsia="Times New Roman" w:cs="Times New Roman"/>
                <w:b/>
                <w:bCs/>
                <w:szCs w:val="26"/>
              </w:rPr>
            </w:pPr>
            <w:bookmarkStart w:id="3" w:name="_Hlk155132015"/>
            <w:r w:rsidRPr="00A7506D">
              <w:rPr>
                <w:rFonts w:eastAsia="Times New Roman" w:cs="Times New Roman"/>
                <w:b/>
                <w:bCs/>
                <w:szCs w:val="26"/>
              </w:rPr>
              <w:t>Stt</w:t>
            </w:r>
          </w:p>
        </w:tc>
        <w:tc>
          <w:tcPr>
            <w:tcW w:w="760" w:type="dxa"/>
            <w:vMerge w:val="restart"/>
            <w:tcBorders>
              <w:top w:val="single" w:sz="4" w:space="0" w:color="auto"/>
              <w:left w:val="single" w:sz="4" w:space="0" w:color="auto"/>
              <w:bottom w:val="single" w:sz="4" w:space="0" w:color="auto"/>
              <w:right w:val="single" w:sz="4" w:space="0" w:color="auto"/>
            </w:tcBorders>
          </w:tcPr>
          <w:p w14:paraId="2B62C3B5" w14:textId="77777777" w:rsidR="00A7506D" w:rsidRPr="00A7506D" w:rsidRDefault="00A7506D">
            <w:pPr>
              <w:snapToGrid w:val="0"/>
              <w:spacing w:after="0" w:line="240" w:lineRule="auto"/>
              <w:rPr>
                <w:rFonts w:eastAsia="Times New Roman" w:cs="Times New Roman"/>
                <w:b/>
                <w:bCs/>
                <w:szCs w:val="26"/>
              </w:rPr>
            </w:pPr>
          </w:p>
          <w:p w14:paraId="06FAB7A5" w14:textId="77777777" w:rsidR="00A7506D" w:rsidRPr="00A7506D" w:rsidRDefault="00A7506D">
            <w:pPr>
              <w:snapToGrid w:val="0"/>
              <w:spacing w:after="0" w:line="240" w:lineRule="auto"/>
              <w:jc w:val="center"/>
              <w:rPr>
                <w:rFonts w:eastAsia="Times New Roman" w:cs="Times New Roman"/>
                <w:b/>
                <w:bCs/>
                <w:szCs w:val="26"/>
              </w:rPr>
            </w:pPr>
          </w:p>
          <w:p w14:paraId="5B63F3F4"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Tên chủ đầu</w:t>
            </w:r>
          </w:p>
          <w:p w14:paraId="2492CEA1"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 xml:space="preserve"> tư</w:t>
            </w:r>
            <w:r w:rsidRPr="00A7506D">
              <w:rPr>
                <w:rFonts w:eastAsia="Times New Roman" w:cs="Times New Roman"/>
                <w:b/>
                <w:bCs/>
                <w:szCs w:val="26"/>
                <w:vertAlign w:val="superscript"/>
              </w:rPr>
              <w:t>(2)</w:t>
            </w:r>
          </w:p>
        </w:tc>
        <w:tc>
          <w:tcPr>
            <w:tcW w:w="1350"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0DBB0D"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Tên gói thầu</w:t>
            </w:r>
            <w:r w:rsidRPr="00A7506D">
              <w:rPr>
                <w:rFonts w:eastAsia="Times New Roman" w:cs="Times New Roman"/>
                <w:b/>
                <w:bCs/>
                <w:szCs w:val="26"/>
                <w:vertAlign w:val="superscript"/>
              </w:rPr>
              <w:t>(3)</w:t>
            </w:r>
          </w:p>
        </w:tc>
        <w:tc>
          <w:tcPr>
            <w:tcW w:w="720"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CCD9CEB"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Giá gói thầu</w:t>
            </w:r>
            <w:r w:rsidRPr="00A7506D">
              <w:rPr>
                <w:rFonts w:eastAsia="Times New Roman" w:cs="Times New Roman"/>
                <w:b/>
                <w:bCs/>
                <w:szCs w:val="26"/>
                <w:vertAlign w:val="superscript"/>
              </w:rPr>
              <w:t>(4)</w:t>
            </w:r>
          </w:p>
          <w:p w14:paraId="3709A9E1"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 </w:t>
            </w:r>
          </w:p>
        </w:tc>
        <w:tc>
          <w:tcPr>
            <w:tcW w:w="810"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8C6F3A9"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Nguồn vốn</w:t>
            </w:r>
            <w:r w:rsidRPr="00A7506D">
              <w:rPr>
                <w:rFonts w:eastAsia="Times New Roman" w:cs="Times New Roman"/>
                <w:b/>
                <w:bCs/>
                <w:szCs w:val="26"/>
                <w:vertAlign w:val="superscript"/>
              </w:rPr>
              <w:t>(5)</w:t>
            </w:r>
          </w:p>
          <w:p w14:paraId="537E427B"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 </w:t>
            </w:r>
          </w:p>
        </w:tc>
        <w:tc>
          <w:tcPr>
            <w:tcW w:w="810"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DC94958"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Hình thức lựa chọn nhà thầu</w:t>
            </w:r>
            <w:r w:rsidRPr="00A7506D">
              <w:rPr>
                <w:rFonts w:eastAsia="Times New Roman" w:cs="Times New Roman"/>
                <w:b/>
                <w:bCs/>
                <w:szCs w:val="26"/>
                <w:vertAlign w:val="superscript"/>
              </w:rPr>
              <w:t>(6)</w:t>
            </w:r>
          </w:p>
          <w:p w14:paraId="1E0F7496"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 </w:t>
            </w:r>
          </w:p>
        </w:tc>
        <w:tc>
          <w:tcPr>
            <w:tcW w:w="900"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1F85A22"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Phương thức lựa chọn nhà thầu</w:t>
            </w:r>
            <w:r w:rsidRPr="00A7506D">
              <w:rPr>
                <w:rFonts w:eastAsia="Times New Roman" w:cs="Times New Roman"/>
                <w:b/>
                <w:bCs/>
                <w:szCs w:val="26"/>
                <w:vertAlign w:val="superscript"/>
              </w:rPr>
              <w:t>(7)</w:t>
            </w:r>
          </w:p>
          <w:p w14:paraId="3FA6BAAB"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 </w:t>
            </w:r>
          </w:p>
        </w:tc>
        <w:tc>
          <w:tcPr>
            <w:tcW w:w="810"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A5416AC" w14:textId="77777777" w:rsidR="00A7506D" w:rsidRPr="00A7506D" w:rsidRDefault="00A7506D">
            <w:pPr>
              <w:snapToGrid w:val="0"/>
              <w:spacing w:after="0" w:line="240" w:lineRule="auto"/>
              <w:jc w:val="center"/>
              <w:rPr>
                <w:rFonts w:eastAsia="Times New Roman" w:cs="Times New Roman"/>
                <w:b/>
                <w:bCs/>
                <w:szCs w:val="26"/>
              </w:rPr>
            </w:pPr>
          </w:p>
          <w:p w14:paraId="06F6BB8D"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Thời gian tổ chức lựa chọn nhà thầu</w:t>
            </w:r>
            <w:r w:rsidRPr="00A7506D">
              <w:rPr>
                <w:rFonts w:eastAsia="Times New Roman" w:cs="Times New Roman"/>
                <w:b/>
                <w:bCs/>
                <w:szCs w:val="26"/>
                <w:vertAlign w:val="superscript"/>
              </w:rPr>
              <w:t>(8)</w:t>
            </w:r>
          </w:p>
        </w:tc>
        <w:tc>
          <w:tcPr>
            <w:tcW w:w="720" w:type="dxa"/>
            <w:vMerge w:val="restart"/>
            <w:tcBorders>
              <w:top w:val="single" w:sz="4" w:space="0" w:color="auto"/>
              <w:left w:val="single" w:sz="4" w:space="0" w:color="auto"/>
              <w:bottom w:val="single" w:sz="4" w:space="0" w:color="auto"/>
              <w:right w:val="single" w:sz="4" w:space="0" w:color="auto"/>
            </w:tcBorders>
          </w:tcPr>
          <w:p w14:paraId="4285B576" w14:textId="77777777" w:rsidR="00A7506D" w:rsidRPr="00A7506D" w:rsidRDefault="00A7506D">
            <w:pPr>
              <w:snapToGrid w:val="0"/>
              <w:spacing w:after="0" w:line="240" w:lineRule="auto"/>
              <w:jc w:val="center"/>
              <w:rPr>
                <w:rFonts w:eastAsia="Times New Roman" w:cs="Times New Roman"/>
                <w:b/>
                <w:bCs/>
                <w:szCs w:val="26"/>
              </w:rPr>
            </w:pPr>
          </w:p>
          <w:p w14:paraId="1E8F5446"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Thời gian bắt đầu tổ chức lựa chọn nhà thầu</w:t>
            </w:r>
            <w:r w:rsidRPr="00A7506D">
              <w:rPr>
                <w:rFonts w:eastAsia="Times New Roman" w:cs="Times New Roman"/>
                <w:b/>
                <w:bCs/>
                <w:szCs w:val="26"/>
                <w:vertAlign w:val="superscript"/>
              </w:rPr>
              <w:t>(9)</w:t>
            </w:r>
          </w:p>
        </w:tc>
        <w:tc>
          <w:tcPr>
            <w:tcW w:w="774"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BA0C430"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Loại hợp đồng</w:t>
            </w:r>
            <w:r w:rsidRPr="00A7506D">
              <w:rPr>
                <w:rFonts w:eastAsia="Times New Roman" w:cs="Times New Roman"/>
                <w:b/>
                <w:bCs/>
                <w:szCs w:val="26"/>
                <w:vertAlign w:val="superscript"/>
              </w:rPr>
              <w:t>(10)</w:t>
            </w:r>
          </w:p>
          <w:p w14:paraId="61935F92"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 </w:t>
            </w:r>
          </w:p>
        </w:tc>
        <w:tc>
          <w:tcPr>
            <w:tcW w:w="709"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DC640DF"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Thời gian thực hiện gói thầu</w:t>
            </w:r>
            <w:r w:rsidRPr="00A7506D">
              <w:rPr>
                <w:rFonts w:eastAsia="Times New Roman" w:cs="Times New Roman"/>
                <w:b/>
                <w:bCs/>
                <w:szCs w:val="26"/>
                <w:vertAlign w:val="superscript"/>
              </w:rPr>
              <w:t>(11)</w:t>
            </w:r>
          </w:p>
          <w:p w14:paraId="69B3AD3C" w14:textId="77777777" w:rsidR="00A7506D" w:rsidRPr="00A7506D" w:rsidRDefault="00A7506D">
            <w:pPr>
              <w:snapToGrid w:val="0"/>
              <w:spacing w:after="0" w:line="240" w:lineRule="auto"/>
              <w:jc w:val="center"/>
              <w:rPr>
                <w:rFonts w:eastAsia="Times New Roman" w:cs="Times New Roman"/>
                <w:b/>
                <w:bCs/>
                <w:szCs w:val="26"/>
                <w:vertAlign w:val="superscript"/>
              </w:rPr>
            </w:pPr>
            <w:r w:rsidRPr="00A7506D">
              <w:rPr>
                <w:rFonts w:eastAsia="Times New Roman" w:cs="Times New Roman"/>
                <w:b/>
                <w:bCs/>
                <w:szCs w:val="26"/>
              </w:rPr>
              <w:t> </w:t>
            </w:r>
          </w:p>
        </w:tc>
        <w:tc>
          <w:tcPr>
            <w:tcW w:w="677" w:type="dxa"/>
            <w:vMerge w:val="restart"/>
            <w:tcBorders>
              <w:top w:val="single" w:sz="4" w:space="0" w:color="auto"/>
              <w:left w:val="single" w:sz="4" w:space="0" w:color="auto"/>
              <w:bottom w:val="single" w:sz="4" w:space="0" w:color="auto"/>
              <w:right w:val="single" w:sz="4" w:space="0" w:color="auto"/>
            </w:tcBorders>
          </w:tcPr>
          <w:p w14:paraId="2D09CB50" w14:textId="77777777" w:rsidR="00A7506D" w:rsidRPr="00A7506D" w:rsidRDefault="00A7506D">
            <w:pPr>
              <w:snapToGrid w:val="0"/>
              <w:spacing w:after="0" w:line="240" w:lineRule="auto"/>
              <w:jc w:val="center"/>
              <w:rPr>
                <w:rFonts w:eastAsia="Times New Roman" w:cs="Times New Roman"/>
                <w:b/>
                <w:bCs/>
                <w:szCs w:val="26"/>
              </w:rPr>
            </w:pPr>
          </w:p>
          <w:p w14:paraId="6BC980D8"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Tùy chọn mua thêm</w:t>
            </w:r>
            <w:r w:rsidRPr="00A7506D">
              <w:rPr>
                <w:rFonts w:eastAsia="Times New Roman" w:cs="Times New Roman"/>
                <w:b/>
                <w:bCs/>
                <w:szCs w:val="26"/>
                <w:vertAlign w:val="superscript"/>
              </w:rPr>
              <w:t>(12</w:t>
            </w:r>
            <w:r w:rsidRPr="00A7506D">
              <w:rPr>
                <w:rFonts w:eastAsia="Times New Roman" w:cs="Times New Roman"/>
                <w:b/>
                <w:bCs/>
                <w:szCs w:val="26"/>
              </w:rPr>
              <w:t>)</w:t>
            </w:r>
          </w:p>
        </w:tc>
        <w:tc>
          <w:tcPr>
            <w:tcW w:w="720" w:type="dxa"/>
            <w:vMerge w:val="restart"/>
            <w:tcBorders>
              <w:top w:val="single" w:sz="4" w:space="0" w:color="auto"/>
              <w:left w:val="single" w:sz="4" w:space="0" w:color="auto"/>
              <w:bottom w:val="single" w:sz="4" w:space="0" w:color="auto"/>
              <w:right w:val="single" w:sz="4" w:space="0" w:color="auto"/>
            </w:tcBorders>
          </w:tcPr>
          <w:p w14:paraId="2C60D4EF" w14:textId="77777777" w:rsidR="00A7506D" w:rsidRPr="00A7506D" w:rsidRDefault="00A7506D">
            <w:pPr>
              <w:snapToGrid w:val="0"/>
              <w:spacing w:after="0" w:line="240" w:lineRule="auto"/>
              <w:jc w:val="center"/>
              <w:rPr>
                <w:rFonts w:eastAsia="Times New Roman" w:cs="Times New Roman"/>
                <w:b/>
                <w:bCs/>
                <w:szCs w:val="26"/>
              </w:rPr>
            </w:pPr>
          </w:p>
          <w:p w14:paraId="19D58F0C"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Giám sát hoạt động</w:t>
            </w:r>
          </w:p>
          <w:p w14:paraId="30DD7802"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đấu</w:t>
            </w:r>
          </w:p>
          <w:p w14:paraId="3B51A47E"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 xml:space="preserve">thầu </w:t>
            </w:r>
          </w:p>
          <w:p w14:paraId="46203F5A" w14:textId="77777777" w:rsidR="00A7506D" w:rsidRPr="00A7506D" w:rsidRDefault="00A7506D">
            <w:pPr>
              <w:snapToGrid w:val="0"/>
              <w:spacing w:after="0" w:line="240" w:lineRule="auto"/>
              <w:jc w:val="center"/>
              <w:rPr>
                <w:rFonts w:eastAsia="Times New Roman" w:cs="Times New Roman"/>
                <w:b/>
                <w:bCs/>
                <w:szCs w:val="26"/>
              </w:rPr>
            </w:pPr>
            <w:r w:rsidRPr="00A7506D">
              <w:rPr>
                <w:rFonts w:eastAsia="Times New Roman" w:cs="Times New Roman"/>
                <w:b/>
                <w:bCs/>
                <w:szCs w:val="26"/>
              </w:rPr>
              <w:t xml:space="preserve"> </w:t>
            </w:r>
            <w:r w:rsidRPr="00A7506D">
              <w:rPr>
                <w:rFonts w:eastAsia="Times New Roman" w:cs="Times New Roman"/>
                <w:b/>
                <w:bCs/>
                <w:szCs w:val="26"/>
                <w:vertAlign w:val="superscript"/>
              </w:rPr>
              <w:t>(13)</w:t>
            </w:r>
          </w:p>
        </w:tc>
      </w:tr>
      <w:tr w:rsidR="00A7506D" w:rsidRPr="00A7506D" w14:paraId="20EE6302" w14:textId="77777777" w:rsidTr="00A7506D">
        <w:tc>
          <w:tcPr>
            <w:tcW w:w="2644" w:type="dxa"/>
            <w:vMerge/>
            <w:tcBorders>
              <w:top w:val="single" w:sz="4" w:space="0" w:color="auto"/>
              <w:left w:val="single" w:sz="4" w:space="0" w:color="auto"/>
              <w:bottom w:val="single" w:sz="4" w:space="0" w:color="auto"/>
              <w:right w:val="single" w:sz="4" w:space="0" w:color="auto"/>
            </w:tcBorders>
            <w:vAlign w:val="center"/>
            <w:hideMark/>
          </w:tcPr>
          <w:p w14:paraId="3D6D35DF" w14:textId="77777777" w:rsidR="00A7506D" w:rsidRPr="00A7506D" w:rsidRDefault="00A7506D">
            <w:pPr>
              <w:spacing w:after="0"/>
              <w:rPr>
                <w:rFonts w:eastAsia="Times New Roman" w:cs="Times New Roman"/>
                <w:b/>
                <w:bCs/>
                <w:szCs w:val="26"/>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14:paraId="21B875AB" w14:textId="77777777" w:rsidR="00A7506D" w:rsidRPr="00A7506D" w:rsidRDefault="00A7506D">
            <w:pPr>
              <w:spacing w:after="0"/>
              <w:rPr>
                <w:rFonts w:eastAsia="Times New Roman" w:cs="Times New Roman"/>
                <w:b/>
                <w:bCs/>
                <w:szCs w:val="26"/>
              </w:rPr>
            </w:pPr>
          </w:p>
        </w:tc>
        <w:tc>
          <w:tcPr>
            <w:tcW w:w="6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C86E9CD" w14:textId="77777777" w:rsidR="00A7506D" w:rsidRPr="00A7506D" w:rsidRDefault="00A7506D">
            <w:pPr>
              <w:spacing w:after="0" w:line="240" w:lineRule="auto"/>
              <w:rPr>
                <w:rFonts w:eastAsia="Times New Roman" w:cs="Times New Roman"/>
                <w:b/>
                <w:i/>
                <w:iCs/>
                <w:szCs w:val="26"/>
              </w:rPr>
            </w:pPr>
            <w:r w:rsidRPr="00A7506D">
              <w:rPr>
                <w:rFonts w:eastAsia="Times New Roman" w:cs="Times New Roman"/>
                <w:b/>
                <w:i/>
                <w:iCs/>
                <w:szCs w:val="26"/>
              </w:rPr>
              <w:t>Tên gói thầu </w:t>
            </w:r>
          </w:p>
        </w:tc>
        <w:tc>
          <w:tcPr>
            <w:tcW w:w="720" w:type="dxa"/>
            <w:tcBorders>
              <w:top w:val="single" w:sz="4" w:space="0" w:color="auto"/>
              <w:left w:val="single" w:sz="4" w:space="0" w:color="auto"/>
              <w:bottom w:val="single" w:sz="4" w:space="0" w:color="auto"/>
              <w:right w:val="single" w:sz="4" w:space="0" w:color="auto"/>
            </w:tcBorders>
            <w:hideMark/>
          </w:tcPr>
          <w:p w14:paraId="1EC43EA8" w14:textId="77777777" w:rsidR="00A7506D" w:rsidRPr="00A7506D" w:rsidRDefault="00A7506D">
            <w:pPr>
              <w:spacing w:after="0" w:line="240" w:lineRule="auto"/>
              <w:rPr>
                <w:rFonts w:eastAsia="Times New Roman" w:cs="Times New Roman"/>
                <w:b/>
                <w:i/>
                <w:iCs/>
                <w:szCs w:val="26"/>
              </w:rPr>
            </w:pPr>
            <w:r w:rsidRPr="00A7506D">
              <w:rPr>
                <w:rFonts w:eastAsia="Times New Roman" w:cs="Times New Roman"/>
                <w:b/>
                <w:i/>
                <w:iCs/>
                <w:szCs w:val="26"/>
              </w:rPr>
              <w:t xml:space="preserve"> </w:t>
            </w:r>
            <w:bookmarkStart w:id="4" w:name="_Hlk154864726"/>
            <w:r w:rsidRPr="00A7506D">
              <w:rPr>
                <w:rFonts w:eastAsia="Times New Roman" w:cs="Times New Roman"/>
                <w:b/>
                <w:i/>
                <w:iCs/>
                <w:szCs w:val="26"/>
              </w:rPr>
              <w:t xml:space="preserve">Tóm tắt công việc chính của gói thầu </w:t>
            </w:r>
            <w:bookmarkEnd w:id="4"/>
          </w:p>
        </w:tc>
        <w:tc>
          <w:tcPr>
            <w:tcW w:w="7650" w:type="dxa"/>
            <w:vMerge/>
            <w:tcBorders>
              <w:top w:val="single" w:sz="4" w:space="0" w:color="auto"/>
              <w:left w:val="single" w:sz="4" w:space="0" w:color="auto"/>
              <w:bottom w:val="single" w:sz="4" w:space="0" w:color="auto"/>
              <w:right w:val="single" w:sz="4" w:space="0" w:color="auto"/>
            </w:tcBorders>
            <w:vAlign w:val="center"/>
            <w:hideMark/>
          </w:tcPr>
          <w:p w14:paraId="69A47D0F" w14:textId="77777777" w:rsidR="00A7506D" w:rsidRPr="00A7506D" w:rsidRDefault="00A7506D">
            <w:pPr>
              <w:spacing w:after="0"/>
              <w:rPr>
                <w:rFonts w:eastAsia="Times New Roman" w:cs="Times New Roman"/>
                <w:b/>
                <w:bCs/>
                <w:szCs w:val="26"/>
                <w:vertAlign w:val="superscript"/>
              </w:rPr>
            </w:pPr>
          </w:p>
        </w:tc>
        <w:tc>
          <w:tcPr>
            <w:tcW w:w="810" w:type="dxa"/>
            <w:vMerge/>
            <w:tcBorders>
              <w:top w:val="single" w:sz="4" w:space="0" w:color="auto"/>
              <w:left w:val="single" w:sz="4" w:space="0" w:color="auto"/>
              <w:bottom w:val="single" w:sz="4" w:space="0" w:color="auto"/>
              <w:right w:val="single" w:sz="4" w:space="0" w:color="auto"/>
            </w:tcBorders>
            <w:vAlign w:val="center"/>
            <w:hideMark/>
          </w:tcPr>
          <w:p w14:paraId="665E93F8" w14:textId="77777777" w:rsidR="00A7506D" w:rsidRPr="00A7506D" w:rsidRDefault="00A7506D">
            <w:pPr>
              <w:spacing w:after="0"/>
              <w:rPr>
                <w:rFonts w:eastAsia="Times New Roman" w:cs="Times New Roman"/>
                <w:b/>
                <w:bCs/>
                <w:szCs w:val="26"/>
              </w:rPr>
            </w:pPr>
          </w:p>
        </w:tc>
        <w:tc>
          <w:tcPr>
            <w:tcW w:w="810" w:type="dxa"/>
            <w:vMerge/>
            <w:tcBorders>
              <w:top w:val="single" w:sz="4" w:space="0" w:color="auto"/>
              <w:left w:val="single" w:sz="4" w:space="0" w:color="auto"/>
              <w:bottom w:val="single" w:sz="4" w:space="0" w:color="auto"/>
              <w:right w:val="single" w:sz="4" w:space="0" w:color="auto"/>
            </w:tcBorders>
            <w:vAlign w:val="center"/>
            <w:hideMark/>
          </w:tcPr>
          <w:p w14:paraId="555F8408" w14:textId="77777777" w:rsidR="00A7506D" w:rsidRPr="00A7506D" w:rsidRDefault="00A7506D">
            <w:pPr>
              <w:spacing w:after="0"/>
              <w:rPr>
                <w:rFonts w:eastAsia="Times New Roman" w:cs="Times New Roman"/>
                <w:b/>
                <w:bCs/>
                <w:szCs w:val="26"/>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14:paraId="4C59192C" w14:textId="77777777" w:rsidR="00A7506D" w:rsidRPr="00A7506D" w:rsidRDefault="00A7506D">
            <w:pPr>
              <w:spacing w:after="0"/>
              <w:rPr>
                <w:rFonts w:eastAsia="Times New Roman" w:cs="Times New Roman"/>
                <w:b/>
                <w:bCs/>
                <w:szCs w:val="26"/>
                <w:vertAlign w:val="superscript"/>
              </w:rPr>
            </w:pPr>
          </w:p>
        </w:tc>
        <w:tc>
          <w:tcPr>
            <w:tcW w:w="810" w:type="dxa"/>
            <w:vMerge/>
            <w:tcBorders>
              <w:top w:val="single" w:sz="4" w:space="0" w:color="auto"/>
              <w:left w:val="single" w:sz="4" w:space="0" w:color="auto"/>
              <w:bottom w:val="single" w:sz="4" w:space="0" w:color="auto"/>
              <w:right w:val="single" w:sz="4" w:space="0" w:color="auto"/>
            </w:tcBorders>
            <w:vAlign w:val="center"/>
            <w:hideMark/>
          </w:tcPr>
          <w:p w14:paraId="112786E7" w14:textId="77777777" w:rsidR="00A7506D" w:rsidRPr="00A7506D" w:rsidRDefault="00A7506D">
            <w:pPr>
              <w:spacing w:after="0"/>
              <w:rPr>
                <w:rFonts w:eastAsia="Times New Roman" w:cs="Times New Roman"/>
                <w:b/>
                <w:bCs/>
                <w:szCs w:val="26"/>
                <w:vertAlign w:val="superscript"/>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14:paraId="346EFE32" w14:textId="77777777" w:rsidR="00A7506D" w:rsidRPr="00A7506D" w:rsidRDefault="00A7506D">
            <w:pPr>
              <w:spacing w:after="0"/>
              <w:rPr>
                <w:rFonts w:eastAsia="Times New Roman" w:cs="Times New Roman"/>
                <w:b/>
                <w:bCs/>
                <w:szCs w:val="26"/>
                <w:vertAlign w:val="superscript"/>
              </w:rPr>
            </w:pPr>
          </w:p>
        </w:tc>
        <w:tc>
          <w:tcPr>
            <w:tcW w:w="774" w:type="dxa"/>
            <w:vMerge/>
            <w:tcBorders>
              <w:top w:val="single" w:sz="4" w:space="0" w:color="auto"/>
              <w:left w:val="single" w:sz="4" w:space="0" w:color="auto"/>
              <w:bottom w:val="single" w:sz="4" w:space="0" w:color="auto"/>
              <w:right w:val="single" w:sz="4" w:space="0" w:color="auto"/>
            </w:tcBorders>
            <w:vAlign w:val="center"/>
            <w:hideMark/>
          </w:tcPr>
          <w:p w14:paraId="211A996F" w14:textId="77777777" w:rsidR="00A7506D" w:rsidRPr="00A7506D" w:rsidRDefault="00A7506D">
            <w:pPr>
              <w:spacing w:after="0"/>
              <w:rPr>
                <w:rFonts w:eastAsia="Times New Roman" w:cs="Times New Roman"/>
                <w:b/>
                <w:bCs/>
                <w:szCs w:val="26"/>
                <w:vertAlign w:val="superscript"/>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147D05ED" w14:textId="77777777" w:rsidR="00A7506D" w:rsidRPr="00A7506D" w:rsidRDefault="00A7506D">
            <w:pPr>
              <w:spacing w:after="0"/>
              <w:rPr>
                <w:rFonts w:eastAsia="Times New Roman" w:cs="Times New Roman"/>
                <w:b/>
                <w:bCs/>
                <w:szCs w:val="26"/>
                <w:vertAlign w:val="superscript"/>
              </w:rPr>
            </w:pPr>
          </w:p>
        </w:tc>
        <w:tc>
          <w:tcPr>
            <w:tcW w:w="677" w:type="dxa"/>
            <w:vMerge/>
            <w:tcBorders>
              <w:top w:val="single" w:sz="4" w:space="0" w:color="auto"/>
              <w:left w:val="single" w:sz="4" w:space="0" w:color="auto"/>
              <w:bottom w:val="single" w:sz="4" w:space="0" w:color="auto"/>
              <w:right w:val="single" w:sz="4" w:space="0" w:color="auto"/>
            </w:tcBorders>
            <w:vAlign w:val="center"/>
            <w:hideMark/>
          </w:tcPr>
          <w:p w14:paraId="1B591D55" w14:textId="77777777" w:rsidR="00A7506D" w:rsidRPr="00A7506D" w:rsidRDefault="00A7506D">
            <w:pPr>
              <w:spacing w:after="0"/>
              <w:rPr>
                <w:rFonts w:eastAsia="Times New Roman" w:cs="Times New Roman"/>
                <w:b/>
                <w:bCs/>
                <w:szCs w:val="26"/>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14:paraId="44C6FD40" w14:textId="77777777" w:rsidR="00A7506D" w:rsidRPr="00A7506D" w:rsidRDefault="00A7506D">
            <w:pPr>
              <w:spacing w:after="0"/>
              <w:rPr>
                <w:rFonts w:eastAsia="Times New Roman" w:cs="Times New Roman"/>
                <w:b/>
                <w:bCs/>
                <w:szCs w:val="26"/>
              </w:rPr>
            </w:pPr>
          </w:p>
        </w:tc>
      </w:tr>
      <w:tr w:rsidR="00A7506D" w:rsidRPr="00A7506D" w14:paraId="2BAD9AEF" w14:textId="77777777" w:rsidTr="00A7506D">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45906A2" w14:textId="77777777" w:rsidR="00A7506D" w:rsidRPr="00A7506D" w:rsidRDefault="00A7506D">
            <w:pPr>
              <w:spacing w:after="0" w:line="480" w:lineRule="auto"/>
              <w:jc w:val="center"/>
              <w:rPr>
                <w:rFonts w:eastAsia="Times New Roman" w:cs="Times New Roman"/>
                <w:szCs w:val="26"/>
              </w:rPr>
            </w:pPr>
            <w:r w:rsidRPr="00A7506D">
              <w:rPr>
                <w:rFonts w:eastAsia="Times New Roman" w:cs="Times New Roman"/>
                <w:szCs w:val="26"/>
              </w:rPr>
              <w:t>1</w:t>
            </w:r>
          </w:p>
        </w:tc>
        <w:tc>
          <w:tcPr>
            <w:tcW w:w="760" w:type="dxa"/>
            <w:vMerge w:val="restart"/>
            <w:tcBorders>
              <w:top w:val="single" w:sz="4" w:space="0" w:color="auto"/>
              <w:left w:val="single" w:sz="4" w:space="0" w:color="auto"/>
              <w:bottom w:val="single" w:sz="4" w:space="0" w:color="auto"/>
              <w:right w:val="single" w:sz="4" w:space="0" w:color="auto"/>
            </w:tcBorders>
          </w:tcPr>
          <w:p w14:paraId="16607CED" w14:textId="77777777" w:rsidR="00A7506D" w:rsidRPr="00A7506D" w:rsidRDefault="00A7506D">
            <w:pPr>
              <w:spacing w:after="0" w:line="480" w:lineRule="auto"/>
              <w:rPr>
                <w:rFonts w:eastAsia="Times New Roman" w:cs="Times New Roman"/>
                <w:b/>
                <w:bCs/>
                <w:szCs w:val="26"/>
              </w:rPr>
            </w:pPr>
          </w:p>
        </w:tc>
        <w:tc>
          <w:tcPr>
            <w:tcW w:w="6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A53E2F"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Pr>
          <w:p w14:paraId="744F3962"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595A2B"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E4D6F2"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A16EC03" w14:textId="77777777" w:rsidR="00A7506D" w:rsidRPr="00A7506D" w:rsidRDefault="00A7506D">
            <w:pPr>
              <w:spacing w:after="0" w:line="480" w:lineRule="auto"/>
              <w:rPr>
                <w:rFonts w:eastAsia="Times New Roman" w:cs="Times New Roman"/>
                <w:b/>
                <w:bCs/>
                <w:szCs w:val="26"/>
              </w:rPr>
            </w:pPr>
          </w:p>
        </w:tc>
        <w:tc>
          <w:tcPr>
            <w:tcW w:w="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6910B9"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5B356B0"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4C114A5F" w14:textId="77777777" w:rsidR="00A7506D" w:rsidRPr="00A7506D" w:rsidRDefault="00A7506D">
            <w:pPr>
              <w:spacing w:after="0" w:line="480" w:lineRule="auto"/>
              <w:rPr>
                <w:rFonts w:eastAsia="Times New Roman" w:cs="Times New Roman"/>
                <w:b/>
                <w:bCs/>
                <w:szCs w:val="26"/>
              </w:rPr>
            </w:pPr>
          </w:p>
        </w:tc>
        <w:tc>
          <w:tcPr>
            <w:tcW w:w="7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E5EED56" w14:textId="77777777" w:rsidR="00A7506D" w:rsidRPr="00A7506D" w:rsidRDefault="00A7506D">
            <w:pPr>
              <w:spacing w:after="0" w:line="480" w:lineRule="auto"/>
              <w:rPr>
                <w:rFonts w:eastAsia="Times New Roman" w:cs="Times New Roman"/>
                <w:b/>
                <w:bCs/>
                <w:szCs w:val="26"/>
              </w:rPr>
            </w:pPr>
          </w:p>
        </w:tc>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C3D961" w14:textId="77777777" w:rsidR="00A7506D" w:rsidRPr="00A7506D" w:rsidRDefault="00A7506D">
            <w:pPr>
              <w:spacing w:after="0" w:line="480" w:lineRule="auto"/>
              <w:rPr>
                <w:rFonts w:eastAsia="Times New Roman" w:cs="Times New Roman"/>
                <w:b/>
                <w:bCs/>
                <w:szCs w:val="26"/>
              </w:rPr>
            </w:pPr>
          </w:p>
        </w:tc>
        <w:tc>
          <w:tcPr>
            <w:tcW w:w="677" w:type="dxa"/>
            <w:tcBorders>
              <w:top w:val="single" w:sz="4" w:space="0" w:color="auto"/>
              <w:left w:val="single" w:sz="4" w:space="0" w:color="auto"/>
              <w:bottom w:val="single" w:sz="4" w:space="0" w:color="auto"/>
              <w:right w:val="single" w:sz="4" w:space="0" w:color="auto"/>
            </w:tcBorders>
          </w:tcPr>
          <w:p w14:paraId="36772F9C"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156A578E" w14:textId="77777777" w:rsidR="00A7506D" w:rsidRPr="00A7506D" w:rsidRDefault="00A7506D">
            <w:pPr>
              <w:spacing w:after="0" w:line="480" w:lineRule="auto"/>
              <w:rPr>
                <w:rFonts w:eastAsia="Times New Roman" w:cs="Times New Roman"/>
                <w:b/>
                <w:bCs/>
                <w:szCs w:val="26"/>
              </w:rPr>
            </w:pPr>
          </w:p>
        </w:tc>
      </w:tr>
      <w:tr w:rsidR="00A7506D" w:rsidRPr="00A7506D" w14:paraId="00386219" w14:textId="77777777" w:rsidTr="00A7506D">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E1D8D14" w14:textId="77777777" w:rsidR="00A7506D" w:rsidRPr="00A7506D" w:rsidRDefault="00A7506D">
            <w:pPr>
              <w:spacing w:after="0" w:line="480" w:lineRule="auto"/>
              <w:jc w:val="center"/>
              <w:rPr>
                <w:rFonts w:eastAsia="Times New Roman" w:cs="Times New Roman"/>
                <w:szCs w:val="26"/>
              </w:rPr>
            </w:pPr>
            <w:r w:rsidRPr="00A7506D">
              <w:rPr>
                <w:rFonts w:eastAsia="Times New Roman" w:cs="Times New Roman"/>
                <w:szCs w:val="26"/>
              </w:rPr>
              <w:t>2</w:t>
            </w:r>
          </w:p>
        </w:tc>
        <w:tc>
          <w:tcPr>
            <w:tcW w:w="760" w:type="dxa"/>
            <w:vMerge/>
            <w:tcBorders>
              <w:top w:val="single" w:sz="4" w:space="0" w:color="auto"/>
              <w:left w:val="single" w:sz="4" w:space="0" w:color="auto"/>
              <w:bottom w:val="single" w:sz="4" w:space="0" w:color="auto"/>
              <w:right w:val="single" w:sz="4" w:space="0" w:color="auto"/>
            </w:tcBorders>
            <w:vAlign w:val="center"/>
            <w:hideMark/>
          </w:tcPr>
          <w:p w14:paraId="0EBA1255" w14:textId="77777777" w:rsidR="00A7506D" w:rsidRPr="00A7506D" w:rsidRDefault="00A7506D">
            <w:pPr>
              <w:spacing w:after="0"/>
              <w:rPr>
                <w:rFonts w:eastAsia="Times New Roman" w:cs="Times New Roman"/>
                <w:b/>
                <w:bCs/>
                <w:szCs w:val="26"/>
              </w:rPr>
            </w:pPr>
          </w:p>
        </w:tc>
        <w:tc>
          <w:tcPr>
            <w:tcW w:w="6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35E0718"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Pr>
          <w:p w14:paraId="1942F0BF"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81A9EBD"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4879D8"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7754B9" w14:textId="77777777" w:rsidR="00A7506D" w:rsidRPr="00A7506D" w:rsidRDefault="00A7506D">
            <w:pPr>
              <w:spacing w:after="0" w:line="480" w:lineRule="auto"/>
              <w:rPr>
                <w:rFonts w:eastAsia="Times New Roman" w:cs="Times New Roman"/>
                <w:b/>
                <w:bCs/>
                <w:szCs w:val="26"/>
              </w:rPr>
            </w:pPr>
          </w:p>
        </w:tc>
        <w:tc>
          <w:tcPr>
            <w:tcW w:w="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F9FD6C"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7BE543"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78170AB0" w14:textId="77777777" w:rsidR="00A7506D" w:rsidRPr="00A7506D" w:rsidRDefault="00A7506D">
            <w:pPr>
              <w:spacing w:after="0" w:line="480" w:lineRule="auto"/>
              <w:rPr>
                <w:rFonts w:eastAsia="Times New Roman" w:cs="Times New Roman"/>
                <w:b/>
                <w:bCs/>
                <w:szCs w:val="26"/>
              </w:rPr>
            </w:pPr>
          </w:p>
        </w:tc>
        <w:tc>
          <w:tcPr>
            <w:tcW w:w="7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01E97E" w14:textId="77777777" w:rsidR="00A7506D" w:rsidRPr="00A7506D" w:rsidRDefault="00A7506D">
            <w:pPr>
              <w:spacing w:after="0" w:line="480" w:lineRule="auto"/>
              <w:rPr>
                <w:rFonts w:eastAsia="Times New Roman" w:cs="Times New Roman"/>
                <w:b/>
                <w:bCs/>
                <w:szCs w:val="26"/>
              </w:rPr>
            </w:pPr>
          </w:p>
        </w:tc>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F673B74" w14:textId="77777777" w:rsidR="00A7506D" w:rsidRPr="00A7506D" w:rsidRDefault="00A7506D">
            <w:pPr>
              <w:spacing w:after="0" w:line="480" w:lineRule="auto"/>
              <w:rPr>
                <w:rFonts w:eastAsia="Times New Roman" w:cs="Times New Roman"/>
                <w:b/>
                <w:bCs/>
                <w:szCs w:val="26"/>
              </w:rPr>
            </w:pPr>
          </w:p>
        </w:tc>
        <w:tc>
          <w:tcPr>
            <w:tcW w:w="677" w:type="dxa"/>
            <w:tcBorders>
              <w:top w:val="single" w:sz="4" w:space="0" w:color="auto"/>
              <w:left w:val="single" w:sz="4" w:space="0" w:color="auto"/>
              <w:bottom w:val="single" w:sz="4" w:space="0" w:color="auto"/>
              <w:right w:val="single" w:sz="4" w:space="0" w:color="auto"/>
            </w:tcBorders>
          </w:tcPr>
          <w:p w14:paraId="066078DB"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3E092760" w14:textId="77777777" w:rsidR="00A7506D" w:rsidRPr="00A7506D" w:rsidRDefault="00A7506D">
            <w:pPr>
              <w:spacing w:after="0" w:line="480" w:lineRule="auto"/>
              <w:rPr>
                <w:rFonts w:eastAsia="Times New Roman" w:cs="Times New Roman"/>
                <w:b/>
                <w:bCs/>
                <w:szCs w:val="26"/>
              </w:rPr>
            </w:pPr>
          </w:p>
        </w:tc>
      </w:tr>
      <w:tr w:rsidR="00A7506D" w:rsidRPr="00A7506D" w14:paraId="1794BDE8" w14:textId="77777777" w:rsidTr="00A7506D">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1812DB" w14:textId="77777777" w:rsidR="00A7506D" w:rsidRPr="00A7506D" w:rsidRDefault="00A7506D">
            <w:pPr>
              <w:spacing w:after="0" w:line="480" w:lineRule="auto"/>
              <w:rPr>
                <w:rFonts w:eastAsia="Times New Roman" w:cs="Times New Roman"/>
                <w:szCs w:val="26"/>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14:paraId="4C9810C2" w14:textId="77777777" w:rsidR="00A7506D" w:rsidRPr="00A7506D" w:rsidRDefault="00A7506D">
            <w:pPr>
              <w:spacing w:after="0"/>
              <w:rPr>
                <w:rFonts w:eastAsia="Times New Roman" w:cs="Times New Roman"/>
                <w:b/>
                <w:bCs/>
                <w:szCs w:val="26"/>
              </w:rPr>
            </w:pPr>
          </w:p>
        </w:tc>
        <w:tc>
          <w:tcPr>
            <w:tcW w:w="6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0C7C957"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Pr>
          <w:p w14:paraId="0B83B2A6" w14:textId="77777777" w:rsidR="00A7506D" w:rsidRPr="00A7506D" w:rsidRDefault="00A7506D">
            <w:pPr>
              <w:spacing w:after="0" w:line="480" w:lineRule="auto"/>
              <w:rPr>
                <w:rFonts w:eastAsia="Times New Roman" w:cs="Times New Roman"/>
                <w:szCs w:val="26"/>
              </w:rPr>
            </w:pPr>
          </w:p>
        </w:tc>
        <w:tc>
          <w:tcPr>
            <w:tcW w:w="7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6694BF1"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0934664"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D00206D" w14:textId="77777777" w:rsidR="00A7506D" w:rsidRPr="00A7506D" w:rsidRDefault="00A7506D">
            <w:pPr>
              <w:spacing w:after="0" w:line="480" w:lineRule="auto"/>
              <w:rPr>
                <w:rFonts w:eastAsia="Times New Roman" w:cs="Times New Roman"/>
                <w:b/>
                <w:bCs/>
                <w:szCs w:val="26"/>
              </w:rPr>
            </w:pPr>
          </w:p>
        </w:tc>
        <w:tc>
          <w:tcPr>
            <w:tcW w:w="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8E8D4FC" w14:textId="77777777" w:rsidR="00A7506D" w:rsidRPr="00A7506D" w:rsidRDefault="00A7506D">
            <w:pPr>
              <w:spacing w:after="0" w:line="480" w:lineRule="auto"/>
              <w:rPr>
                <w:rFonts w:eastAsia="Times New Roman" w:cs="Times New Roman"/>
                <w:b/>
                <w:bCs/>
                <w:szCs w:val="26"/>
              </w:rPr>
            </w:pPr>
          </w:p>
        </w:tc>
        <w:tc>
          <w:tcPr>
            <w:tcW w:w="8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3F83CA"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1AAFB7B9" w14:textId="77777777" w:rsidR="00A7506D" w:rsidRPr="00A7506D" w:rsidRDefault="00A7506D">
            <w:pPr>
              <w:spacing w:after="0" w:line="480" w:lineRule="auto"/>
              <w:rPr>
                <w:rFonts w:eastAsia="Times New Roman" w:cs="Times New Roman"/>
                <w:b/>
                <w:bCs/>
                <w:szCs w:val="26"/>
              </w:rPr>
            </w:pPr>
          </w:p>
        </w:tc>
        <w:tc>
          <w:tcPr>
            <w:tcW w:w="7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27F7CA" w14:textId="77777777" w:rsidR="00A7506D" w:rsidRPr="00A7506D" w:rsidRDefault="00A7506D">
            <w:pPr>
              <w:spacing w:after="0" w:line="480" w:lineRule="auto"/>
              <w:rPr>
                <w:rFonts w:eastAsia="Times New Roman" w:cs="Times New Roman"/>
                <w:b/>
                <w:bCs/>
                <w:szCs w:val="26"/>
              </w:rPr>
            </w:pPr>
          </w:p>
        </w:tc>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259FA71" w14:textId="77777777" w:rsidR="00A7506D" w:rsidRPr="00A7506D" w:rsidRDefault="00A7506D">
            <w:pPr>
              <w:spacing w:after="0" w:line="480" w:lineRule="auto"/>
              <w:rPr>
                <w:rFonts w:eastAsia="Times New Roman" w:cs="Times New Roman"/>
                <w:b/>
                <w:bCs/>
                <w:szCs w:val="26"/>
              </w:rPr>
            </w:pPr>
          </w:p>
        </w:tc>
        <w:tc>
          <w:tcPr>
            <w:tcW w:w="677" w:type="dxa"/>
            <w:tcBorders>
              <w:top w:val="single" w:sz="4" w:space="0" w:color="auto"/>
              <w:left w:val="single" w:sz="4" w:space="0" w:color="auto"/>
              <w:bottom w:val="single" w:sz="4" w:space="0" w:color="auto"/>
              <w:right w:val="single" w:sz="4" w:space="0" w:color="auto"/>
            </w:tcBorders>
          </w:tcPr>
          <w:p w14:paraId="40E996C5" w14:textId="77777777" w:rsidR="00A7506D" w:rsidRPr="00A7506D" w:rsidRDefault="00A7506D">
            <w:pPr>
              <w:spacing w:after="0" w:line="480" w:lineRule="auto"/>
              <w:rPr>
                <w:rFonts w:eastAsia="Times New Roman" w:cs="Times New Roman"/>
                <w:b/>
                <w:bCs/>
                <w:szCs w:val="26"/>
              </w:rPr>
            </w:pPr>
          </w:p>
        </w:tc>
        <w:tc>
          <w:tcPr>
            <w:tcW w:w="720" w:type="dxa"/>
            <w:tcBorders>
              <w:top w:val="single" w:sz="4" w:space="0" w:color="auto"/>
              <w:left w:val="single" w:sz="4" w:space="0" w:color="auto"/>
              <w:bottom w:val="single" w:sz="4" w:space="0" w:color="auto"/>
              <w:right w:val="single" w:sz="4" w:space="0" w:color="auto"/>
            </w:tcBorders>
          </w:tcPr>
          <w:p w14:paraId="5C49D59D" w14:textId="77777777" w:rsidR="00A7506D" w:rsidRPr="00A7506D" w:rsidRDefault="00A7506D">
            <w:pPr>
              <w:spacing w:after="0" w:line="480" w:lineRule="auto"/>
              <w:rPr>
                <w:rFonts w:eastAsia="Times New Roman" w:cs="Times New Roman"/>
                <w:b/>
                <w:bCs/>
                <w:szCs w:val="26"/>
              </w:rPr>
            </w:pPr>
          </w:p>
        </w:tc>
      </w:tr>
      <w:tr w:rsidR="00A7506D" w:rsidRPr="00A7506D" w14:paraId="077B2005" w14:textId="77777777" w:rsidTr="00A7506D">
        <w:tc>
          <w:tcPr>
            <w:tcW w:w="2644" w:type="dxa"/>
            <w:gridSpan w:val="4"/>
            <w:tcBorders>
              <w:top w:val="single" w:sz="4" w:space="0" w:color="auto"/>
              <w:left w:val="single" w:sz="4" w:space="0" w:color="auto"/>
              <w:bottom w:val="single" w:sz="4" w:space="0" w:color="auto"/>
              <w:right w:val="single" w:sz="4" w:space="0" w:color="auto"/>
            </w:tcBorders>
            <w:hideMark/>
          </w:tcPr>
          <w:p w14:paraId="404626E7" w14:textId="77777777" w:rsidR="00A7506D" w:rsidRPr="00A7506D" w:rsidRDefault="00A7506D">
            <w:pPr>
              <w:spacing w:after="0" w:line="240" w:lineRule="auto"/>
              <w:rPr>
                <w:rFonts w:eastAsia="Times New Roman" w:cs="Times New Roman"/>
                <w:b/>
                <w:bCs/>
                <w:szCs w:val="26"/>
              </w:rPr>
            </w:pPr>
            <w:r w:rsidRPr="00A7506D">
              <w:rPr>
                <w:rFonts w:eastAsia="Times New Roman" w:cs="Times New Roman"/>
                <w:b/>
                <w:bCs/>
                <w:szCs w:val="26"/>
              </w:rPr>
              <w:t xml:space="preserve">Tổng giá gói thầu </w:t>
            </w:r>
          </w:p>
          <w:p w14:paraId="5E4F398B"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rPr>
              <w:t xml:space="preserve">[kết chuyển sang </w:t>
            </w:r>
            <w:r w:rsidRPr="00A7506D">
              <w:rPr>
                <w:rFonts w:eastAsia="Times New Roman" w:cs="Times New Roman"/>
                <w:b/>
                <w:bCs/>
                <w:i/>
                <w:iCs/>
                <w:szCs w:val="26"/>
              </w:rPr>
              <w:t>Bảng số 5</w:t>
            </w:r>
            <w:r w:rsidRPr="00A7506D">
              <w:rPr>
                <w:rFonts w:eastAsia="Times New Roman" w:cs="Times New Roman"/>
                <w:i/>
                <w:iCs/>
                <w:szCs w:val="26"/>
              </w:rPr>
              <w:t>]</w:t>
            </w:r>
          </w:p>
        </w:tc>
        <w:tc>
          <w:tcPr>
            <w:tcW w:w="7650" w:type="dxa"/>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05F6A3B" w14:textId="77777777" w:rsidR="00A7506D" w:rsidRPr="00A7506D" w:rsidRDefault="00A7506D">
            <w:pPr>
              <w:spacing w:after="0" w:line="480" w:lineRule="auto"/>
              <w:rPr>
                <w:rFonts w:eastAsia="Times New Roman" w:cs="Times New Roman"/>
                <w:b/>
                <w:bCs/>
                <w:szCs w:val="26"/>
              </w:rPr>
            </w:pPr>
            <w:r w:rsidRPr="00A7506D">
              <w:rPr>
                <w:rFonts w:eastAsia="Times New Roman" w:cs="Times New Roman"/>
                <w:b/>
                <w:bCs/>
                <w:szCs w:val="26"/>
              </w:rPr>
              <w:t> </w:t>
            </w:r>
          </w:p>
        </w:tc>
      </w:tr>
    </w:tbl>
    <w:bookmarkEnd w:id="3"/>
    <w:p w14:paraId="19881757" w14:textId="77777777" w:rsidR="00A7506D" w:rsidRPr="00A7506D" w:rsidRDefault="00A7506D" w:rsidP="00A7506D">
      <w:pPr>
        <w:spacing w:before="120" w:line="252" w:lineRule="auto"/>
        <w:ind w:firstLine="720"/>
        <w:rPr>
          <w:rFonts w:eastAsia="Times New Roman" w:cs="Times New Roman"/>
          <w:i/>
          <w:iCs/>
          <w:szCs w:val="26"/>
        </w:rPr>
      </w:pPr>
      <w:r w:rsidRPr="00A7506D">
        <w:rPr>
          <w:rFonts w:eastAsia="Times New Roman" w:cs="Times New Roman"/>
          <w:i/>
          <w:iCs/>
          <w:szCs w:val="26"/>
        </w:rPr>
        <w:t>Ghi chú:</w:t>
      </w:r>
    </w:p>
    <w:p w14:paraId="14F42EF0" w14:textId="77777777" w:rsidR="00A7506D" w:rsidRPr="00A7506D" w:rsidRDefault="00A7506D" w:rsidP="00A7506D">
      <w:pPr>
        <w:spacing w:before="120" w:line="249" w:lineRule="auto"/>
        <w:ind w:right="-182"/>
        <w:rPr>
          <w:rFonts w:eastAsia="Times New Roman" w:cs="Times New Roman"/>
          <w:i/>
          <w:iCs/>
          <w:szCs w:val="26"/>
        </w:rPr>
      </w:pPr>
      <w:r w:rsidRPr="00A7506D">
        <w:rPr>
          <w:rFonts w:eastAsia="Times New Roman" w:cs="Times New Roman"/>
          <w:i/>
          <w:iCs/>
          <w:szCs w:val="26"/>
        </w:rPr>
        <w:tab/>
        <w:t xml:space="preserve">(1) </w:t>
      </w:r>
      <w:r w:rsidRPr="00A7506D">
        <w:rPr>
          <w:rFonts w:eastAsia="Times New Roman" w:cs="Times New Roman"/>
          <w:i/>
          <w:iCs/>
          <w:szCs w:val="26"/>
          <w:lang w:val="vi-VN"/>
        </w:rPr>
        <w:t>Phần công việc thuộc kế hoạch lựa chọn nhà thầu phải ghi rõ số lượng gói thầu và nội dung của từng gói thầu</w:t>
      </w:r>
      <w:r w:rsidRPr="00A7506D">
        <w:rPr>
          <w:rFonts w:eastAsia="Times New Roman" w:cs="Times New Roman"/>
          <w:i/>
          <w:iCs/>
          <w:szCs w:val="26"/>
        </w:rPr>
        <w:t>. Đơn vị trình kế hoạch lựa chọn nhà thầu</w:t>
      </w:r>
      <w:r w:rsidRPr="00A7506D">
        <w:rPr>
          <w:rFonts w:eastAsia="Times New Roman" w:cs="Times New Roman"/>
          <w:i/>
          <w:iCs/>
          <w:szCs w:val="26"/>
          <w:lang w:val="vi-VN"/>
        </w:rPr>
        <w:t xml:space="preserve"> nêu rõ cơ sở của việc chia dự án, dự toán mua sắm thành các gói thầu tại Mục V.2 của tờ trình này. </w:t>
      </w:r>
    </w:p>
    <w:p w14:paraId="76B967DA" w14:textId="77777777" w:rsidR="00A7506D" w:rsidRPr="00A7506D" w:rsidRDefault="00A7506D" w:rsidP="00A7506D">
      <w:pPr>
        <w:spacing w:before="120" w:line="249" w:lineRule="auto"/>
        <w:ind w:right="-182" w:firstLine="720"/>
        <w:rPr>
          <w:rFonts w:eastAsia="Times New Roman" w:cs="Times New Roman"/>
          <w:i/>
          <w:iCs/>
          <w:szCs w:val="26"/>
          <w:lang w:val="vi-VN"/>
        </w:rPr>
      </w:pPr>
      <w:r w:rsidRPr="00A7506D">
        <w:rPr>
          <w:rFonts w:eastAsia="Times New Roman" w:cs="Times New Roman"/>
          <w:i/>
          <w:iCs/>
          <w:szCs w:val="26"/>
          <w:lang w:val="vi-VN"/>
        </w:rPr>
        <w:t xml:space="preserve">(2) Điền tên chủ đầu tư hoặc đơn vị được giao nhiệm vụ chuẩn bị dự án trong trường hợp chưa xác định được chủ đầu tư đối với gói thầu đấu thầu trước theo quy định tại Điều 42 của Luật Đấu thầu hoặc gói thầu cần thực hiện trước khi phê duyệt dự án. </w:t>
      </w:r>
    </w:p>
    <w:p w14:paraId="41D21F04"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 xml:space="preserve">(3) Ghi tên gói thầu vào cột “Tên gói thầu”; nêu tóm tắt phạm vi công việc chính của gói thầu vào cột “Tóm tắt công việc chính của gói thầu”. </w:t>
      </w:r>
    </w:p>
    <w:p w14:paraId="34FCAA01" w14:textId="77777777" w:rsidR="00A7506D" w:rsidRPr="00A7506D" w:rsidRDefault="00A7506D" w:rsidP="00A7506D">
      <w:pPr>
        <w:spacing w:before="120" w:line="249" w:lineRule="auto"/>
        <w:ind w:firstLine="810"/>
        <w:rPr>
          <w:rFonts w:eastAsia="Times New Roman" w:cs="Times New Roman"/>
          <w:i/>
          <w:iCs/>
          <w:szCs w:val="26"/>
          <w:lang w:val="vi-VN"/>
        </w:rPr>
      </w:pPr>
      <w:r w:rsidRPr="00A7506D">
        <w:rPr>
          <w:rFonts w:eastAsia="Times New Roman" w:cs="Times New Roman"/>
          <w:i/>
          <w:iCs/>
          <w:szCs w:val="26"/>
          <w:lang w:val="vi-VN"/>
        </w:rPr>
        <w:t>Nội dung, phạm vi công việc của gói thầu phù hợp với nội dung nêu trong quyết định phê duyệt dự án, phù hợp với dự toán mua sắm. Trường hợp gói thầu được chia thành nhiều phần riêng biệt thì tên của từng phần cần thể hiện nội dung cơ bản của từng phần.</w:t>
      </w:r>
    </w:p>
    <w:p w14:paraId="5C12C220" w14:textId="77777777" w:rsidR="00A7506D" w:rsidRPr="00A7506D" w:rsidRDefault="00A7506D" w:rsidP="00A7506D">
      <w:pPr>
        <w:spacing w:before="120" w:line="249" w:lineRule="auto"/>
        <w:ind w:firstLine="810"/>
        <w:rPr>
          <w:rFonts w:eastAsia="Times New Roman" w:cs="Times New Roman"/>
          <w:i/>
          <w:iCs/>
          <w:szCs w:val="26"/>
          <w:lang w:val="vi-VN"/>
        </w:rPr>
      </w:pPr>
      <w:r w:rsidRPr="00A7506D">
        <w:rPr>
          <w:rFonts w:eastAsia="Times New Roman" w:cs="Times New Roman"/>
          <w:i/>
          <w:iCs/>
          <w:szCs w:val="26"/>
          <w:lang w:val="vi-VN"/>
        </w:rPr>
        <w:t>(4) Giá gói thầu thực hiện theo quy định tại khoản 2 Điều 39 của Luật Đấu thầu.</w:t>
      </w:r>
    </w:p>
    <w:p w14:paraId="56AE36B1" w14:textId="77777777" w:rsidR="00A7506D" w:rsidRPr="00A7506D" w:rsidRDefault="00A7506D" w:rsidP="00A7506D">
      <w:pPr>
        <w:spacing w:before="120" w:line="249" w:lineRule="auto"/>
        <w:ind w:firstLine="810"/>
        <w:rPr>
          <w:rFonts w:eastAsia="Times New Roman" w:cs="Times New Roman"/>
          <w:i/>
          <w:iCs/>
          <w:szCs w:val="26"/>
          <w:lang w:val="vi-VN"/>
        </w:rPr>
      </w:pPr>
      <w:r w:rsidRPr="00A7506D">
        <w:rPr>
          <w:rFonts w:eastAsia="Times New Roman" w:cs="Times New Roman"/>
          <w:i/>
          <w:iCs/>
          <w:szCs w:val="26"/>
          <w:lang w:val="vi-VN"/>
        </w:rPr>
        <w:t>(5) Nguồn vốn thực hiện theo quy định tại điểm c và điểm d khoản 1 Điều 38,  khoản 3 Điều 39 của Luật Đấu thầu.</w:t>
      </w:r>
    </w:p>
    <w:p w14:paraId="747501CF" w14:textId="77777777" w:rsidR="00A7506D" w:rsidRPr="00A7506D" w:rsidRDefault="00A7506D" w:rsidP="00A7506D">
      <w:pPr>
        <w:spacing w:before="120" w:line="249" w:lineRule="auto"/>
        <w:ind w:firstLine="720"/>
        <w:rPr>
          <w:rFonts w:eastAsia="Times New Roman" w:cs="Times New Roman"/>
          <w:i/>
          <w:iCs/>
          <w:szCs w:val="26"/>
        </w:rPr>
      </w:pPr>
      <w:r w:rsidRPr="00A7506D">
        <w:rPr>
          <w:rFonts w:eastAsia="Times New Roman" w:cs="Times New Roman"/>
          <w:i/>
          <w:iCs/>
          <w:szCs w:val="26"/>
          <w:lang w:val="vi-VN"/>
        </w:rPr>
        <w:t>(6)</w:t>
      </w:r>
      <w:r w:rsidRPr="00A7506D">
        <w:rPr>
          <w:rFonts w:eastAsia="Times New Roman" w:cs="Times New Roman"/>
          <w:b/>
          <w:bCs/>
          <w:i/>
          <w:iCs/>
          <w:szCs w:val="26"/>
          <w:lang w:val="vi-VN"/>
        </w:rPr>
        <w:t xml:space="preserve"> </w:t>
      </w:r>
      <w:r w:rsidRPr="00A7506D">
        <w:rPr>
          <w:rFonts w:eastAsia="Times New Roman" w:cs="Times New Roman"/>
          <w:i/>
          <w:iCs/>
          <w:szCs w:val="26"/>
          <w:lang w:val="vi-VN"/>
        </w:rPr>
        <w:t xml:space="preserve">Hình thức lựa chọn nhà thầu thực hiện theo quy định tại khoản 4 Điều 39 của Luật Đấu thầu; việc áp dụng từng hình thức lựa chọn nhà thầu thực hiện theo quy định </w:t>
      </w:r>
      <w:r w:rsidRPr="00A7506D">
        <w:rPr>
          <w:rFonts w:eastAsia="Times New Roman" w:cs="Times New Roman"/>
          <w:i/>
          <w:iCs/>
          <w:szCs w:val="26"/>
          <w:lang w:val="vi-VN"/>
        </w:rPr>
        <w:lastRenderedPageBreak/>
        <w:t>tại Mục 1 Chương II và khoản 6 Điều 43 Luật Đấu thầu, Mục 2, Mục 3 Chương VII Nghị định số 24/2024/NĐ-CP.</w:t>
      </w:r>
    </w:p>
    <w:p w14:paraId="47D3566A" w14:textId="77777777" w:rsidR="00A7506D" w:rsidRPr="00A7506D" w:rsidRDefault="00A7506D" w:rsidP="00A7506D">
      <w:pPr>
        <w:spacing w:before="120" w:line="249" w:lineRule="auto"/>
        <w:ind w:firstLine="720"/>
        <w:rPr>
          <w:rFonts w:eastAsia="Times New Roman" w:cs="Times New Roman"/>
          <w:i/>
          <w:iCs/>
          <w:szCs w:val="26"/>
        </w:rPr>
      </w:pPr>
      <w:r w:rsidRPr="00A7506D">
        <w:rPr>
          <w:rFonts w:eastAsia="Times New Roman" w:cs="Times New Roman"/>
          <w:i/>
          <w:iCs/>
          <w:szCs w:val="26"/>
        </w:rPr>
        <w:t xml:space="preserve">Đối với mỗi gói thầu, ghi rõ lựa chọn nhà thầu trong nước hay quốc tế; đấu thầu qua mạng hay không qua mạng. </w:t>
      </w:r>
    </w:p>
    <w:p w14:paraId="11A6EFDC" w14:textId="77777777" w:rsidR="00A7506D" w:rsidRPr="00A7506D" w:rsidRDefault="00A7506D" w:rsidP="00A7506D">
      <w:pPr>
        <w:spacing w:before="120" w:line="249" w:lineRule="auto"/>
        <w:ind w:right="29" w:firstLine="720"/>
        <w:rPr>
          <w:rFonts w:eastAsia="Times New Roman" w:cs="Times New Roman"/>
          <w:i/>
          <w:iCs/>
          <w:szCs w:val="26"/>
          <w:lang w:val="vi-VN"/>
        </w:rPr>
      </w:pPr>
      <w:r w:rsidRPr="00A7506D">
        <w:rPr>
          <w:rFonts w:eastAsia="Times New Roman" w:cs="Times New Roman"/>
          <w:i/>
          <w:iCs/>
          <w:szCs w:val="26"/>
          <w:lang w:val="vi-VN"/>
        </w:rPr>
        <w:t xml:space="preserve">Đối với gói thầu chỉ định thầu quy định tại điểm m khoản 1 Điều 23 Luật Đấu thầu trường hợp đề xuất áp dụng quy trình rút gọn thì ghi “chỉ định thầu rút gọn” vào Mục này; trường hợp đề xuất áp dụng quy trình thông thường thì ghi “chỉ định thầu thông thường” vào Mục này. </w:t>
      </w:r>
    </w:p>
    <w:p w14:paraId="4C4C8C1C"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 xml:space="preserve">Đối với chào giá trực tuyến, ghi rõ chào giá trực tuyến thông thường hoặc chào giá trực tuyến rút gọn theo quy định tại khoản 2, khoản 3 Điều 98 Nghị định số 24/2024/NĐ-CP.  Đối với lựa chọn nhà thầu tư vấn cá nhân, ghi rõ lựa chọn tư vấn cá nhân thông thường hoặc lựa chọn tư vấn cá nhân quy trình rút gọn theo quy định tại khoản 2 Điều 71 Nghị định số 24/2024/NĐ-CP. </w:t>
      </w:r>
    </w:p>
    <w:p w14:paraId="2FA7E910"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Đối với gói thầu thuộc trường hợp được chỉ định thầu, chào hàng cạnh tranh, mua sắm trực tiếp, chào giá trực tuyến, mua sắm trực tuyến thì vẫn có thể lựa chọn áp dụng đấu thầu rộng rãi.</w:t>
      </w:r>
    </w:p>
    <w:p w14:paraId="57A4CAF3"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(7)</w:t>
      </w:r>
      <w:r w:rsidRPr="00A7506D">
        <w:rPr>
          <w:rFonts w:eastAsia="Times New Roman" w:cs="Times New Roman"/>
          <w:b/>
          <w:bCs/>
          <w:i/>
          <w:iCs/>
          <w:szCs w:val="26"/>
          <w:lang w:val="vi-VN"/>
        </w:rPr>
        <w:t xml:space="preserve"> </w:t>
      </w:r>
      <w:r w:rsidRPr="00A7506D">
        <w:rPr>
          <w:rFonts w:eastAsia="Times New Roman" w:cs="Times New Roman"/>
          <w:i/>
          <w:iCs/>
          <w:szCs w:val="26"/>
          <w:lang w:val="vi-VN"/>
        </w:rPr>
        <w:t>Phương thức lựa chọn nhà thầu thực hiện theo quy định tại Mục 2 Chương II của Luật Đấu thầu. Trong đó, phương thức một giai đoạn hai túi hồ sơ chỉ được áp dụng đối với đấu thầu rộng rãi, đấu thầu hạn chế gói thầu cung cấp dịch vụ phi tư vấn, mua sắm hàng hóa, xây lắp, hỗn hợp đòi hỏi kỹ thuật cao theo quy định của pháp luật về khoa học, công nghệ căn cứ quy định quy định tại khoản 1 Điều 31 Luật Đấu thầu; đấu thầu rộng rãi, đấu thầu hạn chế gói thầu cung cấp dịch vụ tư vấn.</w:t>
      </w:r>
    </w:p>
    <w:p w14:paraId="680AB8B2"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Đối với gói thầu áp dụng hình thức chỉ định thầu theo quy trình rút gọn thì không ghi nội dung này.</w:t>
      </w:r>
    </w:p>
    <w:p w14:paraId="7E5C7E7E"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(8)</w:t>
      </w:r>
      <w:r w:rsidRPr="00A7506D">
        <w:rPr>
          <w:rFonts w:eastAsia="Times New Roman" w:cs="Times New Roman"/>
          <w:b/>
          <w:bCs/>
          <w:i/>
          <w:iCs/>
          <w:szCs w:val="26"/>
          <w:lang w:val="vi-VN"/>
        </w:rPr>
        <w:t xml:space="preserve"> </w:t>
      </w:r>
      <w:r w:rsidRPr="00A7506D">
        <w:rPr>
          <w:rFonts w:eastAsia="Times New Roman" w:cs="Times New Roman"/>
          <w:i/>
          <w:iCs/>
          <w:szCs w:val="26"/>
          <w:lang w:val="vi-VN"/>
        </w:rPr>
        <w:t xml:space="preserve">Ghi tổng thời gian tổ chức lựa chọn nhà thầu (là số ngày tối đa tính từ ngày phát hành hồ sơ mời thầu, hồ sơ yêu cầu đến khi có kết quả lựa chọn nhà thầu, bao gồm cả thời gian thẩm định. Trường hợp cần thiết, có thể ghi rõ thời gian đánh giá hồ sơ dự thầu, hồ sơ đề xuất, thời gian thẩm định vào mục này. </w:t>
      </w:r>
    </w:p>
    <w:p w14:paraId="3D6DB550"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Trường hợp gói thầu có lựa chọn danh sách ngắn thì thời gian tổ chức lựa chọn nhà thầu bao gồm cả thời gian lựa chọn danh sách ngắn tính từ ngày phát hành hồ sơ mời sơ tuyển, hồ sơ mời quan tâm đến khi có kết quả lựa chọn danh sách ngắn (có thể ghi rõ thời gian đánh giá hồ sơ dự sơ tuyển, hồ sơ quan tâm, thời gian thẩm định).</w:t>
      </w:r>
    </w:p>
    <w:p w14:paraId="34D19C8C"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Đối với trường hợp xử lý tình huống theo quy định tại khoản 4 Điều 131 Nghị định số 24/2024/NĐ-CP và trường hợp hủy thầu theo quy định tại khoản 1 Điều 17 của Luật Đấu thầu, không phải điều chỉnh thời gian bắt đầu tổ chức lựa chọn nhà thầu trong kế hoạch lựa chọn nhà thầu.</w:t>
      </w:r>
    </w:p>
    <w:p w14:paraId="686F8292"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(9) Thời gian bắt đầu tổ chức lựa chọn nhà thầu thực hiện theo quy định tại khoản 5 Điều 39 của Luật Đấu thầu.</w:t>
      </w:r>
    </w:p>
    <w:p w14:paraId="18F10178"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 xml:space="preserve">(10) Loại hợp đồng thực hiện theo quy định tại Điều 64 của Luật Đấu thầu. Đối với gói thầu mượn thiết bị y tế, chỉ áp dụng loại hợp đồng theo đơn giá cố định, đơn giá điều chỉnh hoặc kết hợp hợp đồng theo đơn giá cố định và hợp đồng theo đơn giá điều chỉnh. </w:t>
      </w:r>
    </w:p>
    <w:p w14:paraId="70D217AE" w14:textId="77777777" w:rsidR="00A7506D" w:rsidRPr="00A7506D" w:rsidRDefault="00A7506D" w:rsidP="00A7506D">
      <w:pPr>
        <w:spacing w:before="120" w:line="249" w:lineRule="auto"/>
        <w:ind w:firstLine="720"/>
        <w:rPr>
          <w:rFonts w:eastAsia="Times New Roman" w:cs="Times New Roman"/>
          <w:b/>
          <w:bCs/>
          <w:i/>
          <w:iCs/>
          <w:szCs w:val="26"/>
          <w:lang w:val="vi-VN"/>
        </w:rPr>
      </w:pPr>
      <w:r w:rsidRPr="00A7506D">
        <w:rPr>
          <w:rFonts w:eastAsia="Times New Roman" w:cs="Times New Roman"/>
          <w:i/>
          <w:iCs/>
          <w:szCs w:val="26"/>
          <w:lang w:val="vi-VN"/>
        </w:rPr>
        <w:t>(11)</w:t>
      </w:r>
      <w:r w:rsidRPr="00A7506D">
        <w:rPr>
          <w:rFonts w:eastAsia="Times New Roman" w:cs="Times New Roman"/>
          <w:b/>
          <w:bCs/>
          <w:i/>
          <w:iCs/>
          <w:szCs w:val="26"/>
          <w:lang w:val="vi-VN"/>
        </w:rPr>
        <w:t xml:space="preserve"> </w:t>
      </w:r>
      <w:r w:rsidRPr="00A7506D">
        <w:rPr>
          <w:rFonts w:eastAsia="Times New Roman" w:cs="Times New Roman"/>
          <w:i/>
          <w:iCs/>
          <w:szCs w:val="26"/>
          <w:lang w:val="vi-VN"/>
        </w:rPr>
        <w:t>Thời gian thực hiện gói thầu thực hiện theo quy định tại khoản 7 Điều 39 của Luật Đấu thầu.</w:t>
      </w:r>
    </w:p>
    <w:p w14:paraId="46E36C2A" w14:textId="77777777" w:rsidR="00A7506D" w:rsidRPr="00A7506D" w:rsidRDefault="00A7506D" w:rsidP="00A7506D">
      <w:pPr>
        <w:spacing w:before="120" w:line="249" w:lineRule="auto"/>
        <w:ind w:firstLine="720"/>
        <w:rPr>
          <w:rFonts w:eastAsia="Times New Roman" w:cs="Times New Roman"/>
          <w:i/>
          <w:iCs/>
          <w:szCs w:val="26"/>
          <w:lang w:val="vi-VN"/>
        </w:rPr>
      </w:pPr>
      <w:r w:rsidRPr="00A7506D">
        <w:rPr>
          <w:rFonts w:eastAsia="Times New Roman" w:cs="Times New Roman"/>
          <w:i/>
          <w:iCs/>
          <w:szCs w:val="26"/>
          <w:lang w:val="vi-VN"/>
        </w:rPr>
        <w:t>Thời gian thực hiện gói thầu cần phù hợp với tiến độ thực hiện dự án, dự toán mua sắm. Trường hợp gói thầu gồm nhiều phần riêng biệt thì quy định cụ thể thời gian thực hiện gói thầu cho từng phần.</w:t>
      </w:r>
    </w:p>
    <w:p w14:paraId="1DB96E23" w14:textId="77777777" w:rsidR="00A7506D" w:rsidRPr="00A7506D" w:rsidRDefault="00A7506D" w:rsidP="00A7506D">
      <w:pPr>
        <w:spacing w:before="120" w:line="249" w:lineRule="auto"/>
        <w:ind w:firstLine="630"/>
        <w:rPr>
          <w:rFonts w:eastAsia="Times New Roman" w:cs="Times New Roman"/>
          <w:i/>
          <w:iCs/>
          <w:szCs w:val="26"/>
          <w:lang w:val="vi-VN"/>
        </w:rPr>
      </w:pPr>
      <w:r w:rsidRPr="00A7506D">
        <w:rPr>
          <w:rFonts w:eastAsia="Times New Roman" w:cs="Times New Roman"/>
          <w:i/>
          <w:iCs/>
          <w:szCs w:val="26"/>
          <w:lang w:val="vi-VN"/>
        </w:rPr>
        <w:lastRenderedPageBreak/>
        <w:t xml:space="preserve">Đối với mua sắm tập trung áp dụng thỏa thuận khung, thời gian thực hiện gói thầu căn cứ theo thỏa thuận khung. </w:t>
      </w:r>
    </w:p>
    <w:p w14:paraId="6DC2F740" w14:textId="77777777" w:rsidR="00A7506D" w:rsidRPr="00A7506D" w:rsidRDefault="00A7506D" w:rsidP="00A7506D">
      <w:pPr>
        <w:spacing w:before="120" w:line="249" w:lineRule="auto"/>
        <w:ind w:firstLine="630"/>
        <w:rPr>
          <w:rFonts w:eastAsia="Times New Roman" w:cs="Times New Roman"/>
          <w:i/>
          <w:iCs/>
          <w:szCs w:val="26"/>
          <w:lang w:val="vi-VN"/>
        </w:rPr>
      </w:pPr>
      <w:r w:rsidRPr="00A7506D">
        <w:rPr>
          <w:rFonts w:eastAsia="Times New Roman" w:cs="Times New Roman"/>
          <w:i/>
          <w:iCs/>
          <w:szCs w:val="26"/>
          <w:lang w:val="vi-VN"/>
        </w:rPr>
        <w:t>(12) Tùy chọn mua thêm chỉ áp dụng đối với gói thầu đấu thầu rộng rãi, đàm phán giá và thực hiện theo quy định tại khoản 8 Điều 39 của Luật Đấu thầu. Trường hợp áp dụng tùy chọn mua thêm thì ghi rõ khối lượng, số lượng có thể mua bổ sung theo tỷ lệ phần trăm so với khối lượng tương ứng của hợp đồng nhưng bảo đảm không vượt 30%; nêu giá trị ước tính tương ứng. Trường hợp không áp dụng tùy chọn mua thêm thì ghi “không áp dụng”.</w:t>
      </w:r>
    </w:p>
    <w:p w14:paraId="6B94377A" w14:textId="77777777" w:rsidR="00A7506D" w:rsidRPr="00A7506D" w:rsidRDefault="00A7506D" w:rsidP="00A7506D">
      <w:pPr>
        <w:spacing w:before="120" w:line="249" w:lineRule="auto"/>
        <w:ind w:firstLine="630"/>
        <w:rPr>
          <w:rFonts w:eastAsia="Times New Roman" w:cs="Times New Roman"/>
          <w:i/>
          <w:iCs/>
          <w:szCs w:val="26"/>
          <w:lang w:val="vi-VN"/>
        </w:rPr>
      </w:pPr>
      <w:r w:rsidRPr="00A7506D">
        <w:rPr>
          <w:rFonts w:eastAsia="Times New Roman" w:cs="Times New Roman"/>
          <w:i/>
          <w:iCs/>
          <w:szCs w:val="26"/>
          <w:lang w:val="vi-VN"/>
        </w:rPr>
        <w:t xml:space="preserve">Trong quá trình thực hiện hợp đồng, trường hợp áp dụng tùy chọn mua thêm, chủ đầu tư phê duyệt dự toán riêng cho tùy chọn mua thêm làm căn cứ thực hiện mua thêm. Đối với gói thầu chia làm nhiều phần, mỗi phần đều được chọn áp dụng tùy chọn mua thêm không vượt quá tỷ lệ phần trăm ghi tại kế hoạch lựa chọn nhà thầu. Dự toán cho tùy chọn mua thêm có thể phê duyệt theo từng phần hoặc phê duyệt chung cho các phần. </w:t>
      </w:r>
    </w:p>
    <w:p w14:paraId="30212C72" w14:textId="77777777" w:rsidR="00A7506D" w:rsidRPr="00A7506D" w:rsidRDefault="00A7506D" w:rsidP="00A7506D">
      <w:pPr>
        <w:spacing w:before="120" w:line="249" w:lineRule="auto"/>
        <w:ind w:firstLine="630"/>
        <w:rPr>
          <w:rFonts w:eastAsia="Times New Roman" w:cs="Times New Roman"/>
          <w:i/>
          <w:iCs/>
          <w:szCs w:val="26"/>
          <w:lang w:val="vi-VN"/>
        </w:rPr>
      </w:pPr>
      <w:r w:rsidRPr="00A7506D">
        <w:rPr>
          <w:rFonts w:eastAsia="Times New Roman" w:cs="Times New Roman"/>
          <w:i/>
          <w:iCs/>
          <w:szCs w:val="26"/>
          <w:lang w:val="vi-VN"/>
        </w:rPr>
        <w:t xml:space="preserve">Đối với gói thầu mượn thiết bị y tế, khuyến nghị chủ đầu tư xem xét, áp dụng tùy chọn mua thêm. </w:t>
      </w:r>
    </w:p>
    <w:p w14:paraId="03B2E543" w14:textId="77777777" w:rsidR="00A7506D" w:rsidRPr="00A7506D" w:rsidRDefault="00A7506D" w:rsidP="00A7506D">
      <w:pPr>
        <w:spacing w:before="120" w:line="249" w:lineRule="auto"/>
        <w:ind w:firstLine="630"/>
        <w:rPr>
          <w:rFonts w:eastAsia="Times New Roman" w:cs="Times New Roman"/>
          <w:i/>
          <w:iCs/>
          <w:szCs w:val="26"/>
          <w:lang w:val="vi-VN"/>
        </w:rPr>
      </w:pPr>
      <w:r w:rsidRPr="00A7506D">
        <w:rPr>
          <w:rFonts w:eastAsia="Times New Roman" w:cs="Times New Roman"/>
          <w:i/>
          <w:iCs/>
          <w:szCs w:val="26"/>
          <w:lang w:val="vi-VN"/>
        </w:rPr>
        <w:t>(13)</w:t>
      </w:r>
      <w:r w:rsidRPr="00A7506D">
        <w:rPr>
          <w:rFonts w:eastAsia="Times New Roman" w:cs="Times New Roman"/>
          <w:b/>
          <w:bCs/>
          <w:i/>
          <w:iCs/>
          <w:szCs w:val="26"/>
          <w:lang w:val="vi-VN"/>
        </w:rPr>
        <w:t xml:space="preserve"> </w:t>
      </w:r>
      <w:r w:rsidRPr="00A7506D">
        <w:rPr>
          <w:rFonts w:eastAsia="Times New Roman" w:cs="Times New Roman"/>
          <w:i/>
          <w:iCs/>
          <w:szCs w:val="26"/>
          <w:lang w:val="vi-VN"/>
        </w:rPr>
        <w:t>Đối với gói thầu được đề xuất áp dụng giám sát, ghi rõ cá nhân, đơn vị được đề xuất thực hiện giám sát hoạt động đấu thầu kèm theo email, số điện thoại, địa chỉ liên hệ. Đối với gói thầu không đề xuất áp dụng giám sát hoạt động đấu thầu thì để trống nội dung này.</w:t>
      </w:r>
    </w:p>
    <w:p w14:paraId="0111F8A3" w14:textId="77777777" w:rsidR="00A7506D" w:rsidRPr="00A7506D" w:rsidRDefault="00A7506D" w:rsidP="00A7506D">
      <w:pPr>
        <w:spacing w:before="120" w:line="249" w:lineRule="auto"/>
        <w:ind w:firstLine="630"/>
        <w:rPr>
          <w:rFonts w:eastAsia="Times New Roman" w:cs="Times New Roman"/>
          <w:b/>
          <w:bCs/>
          <w:szCs w:val="26"/>
          <w:lang w:val="es-ES_tradnl"/>
        </w:rPr>
      </w:pPr>
      <w:r w:rsidRPr="00A7506D">
        <w:rPr>
          <w:rFonts w:eastAsia="Times New Roman" w:cs="Times New Roman"/>
          <w:i/>
          <w:iCs/>
          <w:szCs w:val="26"/>
          <w:lang w:val="vi-VN"/>
        </w:rPr>
        <w:t xml:space="preserve">Đối với gói thầu có giá dưới 500 triệu đồng, chủ đầu tư đề xuất người có thẩm quyền áp dụng hoặc không áp dụng việc chỉ cho phép nhà thầu sau được tham dự thầu: có từ 50% lao động trở lên là người khuyết tật, thương binh, dân tộc thiểu số có hợp đồng lao động với thời gian thực hiện hợp đồng từ 03 tháng trở lên và đến thời điểm đóng thầu vẫn còn hiệu lực theo quy định tại khoản 1 Điều 7 </w:t>
      </w:r>
      <w:r w:rsidRPr="00A7506D">
        <w:rPr>
          <w:rFonts w:eastAsia="Times New Roman" w:cs="Times New Roman"/>
          <w:bCs/>
          <w:i/>
          <w:iCs/>
          <w:szCs w:val="26"/>
          <w:lang w:val="vi-VN"/>
        </w:rPr>
        <w:t>Nghị định số 24/2024/NĐ-CP</w:t>
      </w:r>
      <w:r w:rsidRPr="00A7506D">
        <w:rPr>
          <w:rFonts w:eastAsia="Times New Roman" w:cs="Times New Roman"/>
          <w:i/>
          <w:iCs/>
          <w:szCs w:val="26"/>
          <w:lang w:val="vi-VN"/>
        </w:rPr>
        <w:t xml:space="preserve">. </w:t>
      </w:r>
      <w:r w:rsidRPr="00A7506D">
        <w:rPr>
          <w:rFonts w:eastAsia="Times New Roman" w:cs="Times New Roman"/>
          <w:i/>
          <w:iCs/>
          <w:szCs w:val="26"/>
          <w:lang w:val="es-ES_tradnl"/>
        </w:rPr>
        <w:t>Trường hợp người có thẩm quyền quyết định áp dụng mà không có nhà thầu tham dự hoặc không có nhà thầu đáp ứng yêu cầu thì tổ chức đấu thầu lại, nhà thầu không phải đáp ứng yêu cầu này. Việc áp dụng các hình thức lựa chọn nhà thầu trong trường hợp này căn cứ ghi chú (6).</w:t>
      </w:r>
      <w:r w:rsidRPr="00A7506D">
        <w:rPr>
          <w:rFonts w:eastAsia="Times New Roman" w:cs="Times New Roman"/>
          <w:b/>
          <w:bCs/>
          <w:szCs w:val="26"/>
          <w:lang w:val="vi-VN"/>
        </w:rPr>
        <w:tab/>
      </w:r>
    </w:p>
    <w:p w14:paraId="297C28A8" w14:textId="77777777" w:rsidR="00A7506D" w:rsidRPr="00A7506D" w:rsidRDefault="00A7506D" w:rsidP="00A7506D">
      <w:pPr>
        <w:spacing w:before="120" w:line="252" w:lineRule="auto"/>
        <w:ind w:firstLine="720"/>
        <w:rPr>
          <w:rFonts w:eastAsia="Times New Roman" w:cs="Times New Roman"/>
          <w:szCs w:val="26"/>
          <w:lang w:val="vi-VN"/>
        </w:rPr>
      </w:pPr>
      <w:r w:rsidRPr="00A7506D">
        <w:rPr>
          <w:rFonts w:eastAsia="Times New Roman" w:cs="Times New Roman"/>
          <w:b/>
          <w:bCs/>
          <w:szCs w:val="26"/>
          <w:lang w:val="vi-VN"/>
        </w:rPr>
        <w:t>2. Giải trình nội dung kế hoạch lựa chọn nhà thầu:</w:t>
      </w:r>
    </w:p>
    <w:p w14:paraId="1B308BA7" w14:textId="77777777" w:rsidR="00A7506D" w:rsidRPr="00A7506D" w:rsidRDefault="00A7506D" w:rsidP="00A7506D">
      <w:pPr>
        <w:spacing w:before="120" w:line="240" w:lineRule="auto"/>
        <w:ind w:firstLine="720"/>
        <w:rPr>
          <w:rFonts w:eastAsia="Times New Roman" w:cs="Times New Roman"/>
          <w:szCs w:val="26"/>
          <w:lang w:val="vi-VN"/>
        </w:rPr>
      </w:pPr>
      <w:r w:rsidRPr="00A7506D">
        <w:rPr>
          <w:rFonts w:eastAsia="Times New Roman" w:cs="Times New Roman"/>
          <w:i/>
          <w:iCs/>
          <w:szCs w:val="26"/>
          <w:lang w:val="vi-VN"/>
        </w:rPr>
        <w:t xml:space="preserve">Trong Mục này cần giải trình các nội dung tại </w:t>
      </w:r>
      <w:r w:rsidRPr="00A7506D">
        <w:rPr>
          <w:rFonts w:eastAsia="Times New Roman" w:cs="Times New Roman"/>
          <w:b/>
          <w:bCs/>
          <w:i/>
          <w:iCs/>
          <w:szCs w:val="26"/>
          <w:lang w:val="vi-VN"/>
        </w:rPr>
        <w:t>Bảng số 3</w:t>
      </w:r>
      <w:r w:rsidRPr="00A7506D">
        <w:rPr>
          <w:rFonts w:eastAsia="Times New Roman" w:cs="Times New Roman"/>
          <w:i/>
          <w:iCs/>
          <w:szCs w:val="26"/>
          <w:lang w:val="vi-VN"/>
        </w:rPr>
        <w:t>, cụ thể như sau:</w:t>
      </w:r>
    </w:p>
    <w:p w14:paraId="306A43BF" w14:textId="77777777" w:rsidR="00A7506D" w:rsidRPr="00A7506D" w:rsidRDefault="00A7506D" w:rsidP="00A7506D">
      <w:pPr>
        <w:spacing w:before="120" w:line="240" w:lineRule="auto"/>
        <w:ind w:firstLine="720"/>
        <w:rPr>
          <w:rFonts w:eastAsia="Times New Roman" w:cs="Times New Roman"/>
          <w:szCs w:val="26"/>
          <w:lang w:val="it-IT"/>
        </w:rPr>
      </w:pPr>
      <w:r w:rsidRPr="00A7506D">
        <w:rPr>
          <w:rFonts w:eastAsia="Times New Roman" w:cs="Times New Roman"/>
          <w:szCs w:val="26"/>
          <w:lang w:val="it-IT"/>
        </w:rPr>
        <w:t xml:space="preserve">a) Cơ sở phân chia các gói thầu: </w:t>
      </w:r>
      <w:r w:rsidRPr="00A7506D">
        <w:rPr>
          <w:rFonts w:eastAsia="Times New Roman" w:cs="Times New Roman"/>
          <w:i/>
          <w:iCs/>
          <w:szCs w:val="26"/>
          <w:lang w:val="it-IT"/>
        </w:rPr>
        <w:t>[giải trình cơ sở phân chia dự án, dự toán mua sắm thành các gói thầu. Việc phân chia dự án, dự toán mua sắm thành các gói thầu phải căn cứ vào nội dung dự án, dự toán mua sắm, tính chất của công việc, trình tự thực hiện theo thời gian và theo các nguyên tắc sau:</w:t>
      </w:r>
    </w:p>
    <w:p w14:paraId="77B5CFD0" w14:textId="77777777" w:rsidR="00A7506D" w:rsidRPr="00A7506D" w:rsidRDefault="00A7506D" w:rsidP="00A7506D">
      <w:pPr>
        <w:spacing w:before="120" w:line="240" w:lineRule="auto"/>
        <w:ind w:firstLine="720"/>
        <w:rPr>
          <w:rFonts w:eastAsia="Times New Roman" w:cs="Times New Roman"/>
          <w:szCs w:val="26"/>
          <w:lang w:val="it-IT"/>
        </w:rPr>
      </w:pPr>
      <w:r w:rsidRPr="00A7506D">
        <w:rPr>
          <w:rFonts w:eastAsia="Times New Roman" w:cs="Times New Roman"/>
          <w:i/>
          <w:iCs/>
          <w:szCs w:val="26"/>
          <w:lang w:val="it-IT"/>
        </w:rPr>
        <w:t>+ Đảm bảo tính đồng bộ về mặt kỹ thuật và công nghệ của dự án, dự toán mua sắm, không được chia công việc của dự án, dự toán mua sắm thành các gói thầu quá nhỏ, làm mất sự thống nhất, đồng bộ về kỹ thuật và công nghệ;</w:t>
      </w:r>
    </w:p>
    <w:p w14:paraId="14F24375" w14:textId="77777777" w:rsidR="00A7506D" w:rsidRPr="00A7506D" w:rsidRDefault="00A7506D" w:rsidP="00A7506D">
      <w:pPr>
        <w:spacing w:before="120" w:line="240" w:lineRule="auto"/>
        <w:ind w:firstLine="720"/>
        <w:rPr>
          <w:rFonts w:eastAsia="Times New Roman" w:cs="Times New Roman"/>
          <w:szCs w:val="26"/>
          <w:lang w:val="it-IT"/>
        </w:rPr>
      </w:pPr>
      <w:r w:rsidRPr="00A7506D">
        <w:rPr>
          <w:rFonts w:eastAsia="Times New Roman" w:cs="Times New Roman"/>
          <w:i/>
          <w:iCs/>
          <w:szCs w:val="26"/>
          <w:lang w:val="it-IT"/>
        </w:rPr>
        <w:t>+ Đảm bảo tiến độ thực hiện dự án, dự toán mua sắm;</w:t>
      </w:r>
    </w:p>
    <w:p w14:paraId="2D129621" w14:textId="77777777" w:rsidR="00A7506D" w:rsidRPr="00A7506D" w:rsidRDefault="00A7506D" w:rsidP="00A7506D">
      <w:pPr>
        <w:spacing w:before="120" w:line="240" w:lineRule="auto"/>
        <w:ind w:firstLine="720"/>
        <w:rPr>
          <w:rFonts w:eastAsia="Times New Roman" w:cs="Times New Roman"/>
          <w:szCs w:val="26"/>
          <w:lang w:val="it-IT"/>
        </w:rPr>
      </w:pPr>
      <w:r w:rsidRPr="00A7506D">
        <w:rPr>
          <w:rFonts w:eastAsia="Times New Roman" w:cs="Times New Roman"/>
          <w:i/>
          <w:iCs/>
          <w:szCs w:val="26"/>
          <w:lang w:val="it-IT"/>
        </w:rPr>
        <w:t>+ Đảm bảo quy mô hợp lý (phù hợp với điều kiện của dự án, dự toán mua sắm năng lực của nhà thầu hiện tại và phù hợp với sự phát triển của thị trường trong nước...);</w:t>
      </w:r>
    </w:p>
    <w:p w14:paraId="3D16336D" w14:textId="77777777" w:rsidR="00A7506D" w:rsidRPr="00A7506D" w:rsidRDefault="00A7506D" w:rsidP="00A7506D">
      <w:pPr>
        <w:spacing w:before="120" w:line="240" w:lineRule="auto"/>
        <w:ind w:firstLine="720"/>
        <w:rPr>
          <w:rFonts w:eastAsia="Times New Roman" w:cs="Times New Roman"/>
          <w:szCs w:val="26"/>
          <w:lang w:val="it-IT"/>
        </w:rPr>
      </w:pPr>
      <w:r w:rsidRPr="00A7506D">
        <w:rPr>
          <w:rFonts w:eastAsia="Times New Roman" w:cs="Times New Roman"/>
          <w:i/>
          <w:iCs/>
          <w:szCs w:val="26"/>
          <w:lang w:val="it-IT"/>
        </w:rPr>
        <w:t>Việc chia dự án, dự toán mua sắm thành các gói thầu trái với quy định để thực hiện chỉ định thầu hoặc tạo cơ hội cho số ít nhà thầu tham gia là không phù hợp với quy định của pháp luật về đấu thầu];</w:t>
      </w:r>
    </w:p>
    <w:p w14:paraId="17BFA25C"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b) Giá gói thầu;</w:t>
      </w:r>
    </w:p>
    <w:p w14:paraId="2DC45B05"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c) Nguồn vốn;</w:t>
      </w:r>
    </w:p>
    <w:p w14:paraId="60E4A01D"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d) Hình thức và phương thức lựa chọn nhà thầu;</w:t>
      </w:r>
    </w:p>
    <w:p w14:paraId="3DDF5572"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đ) Thời gian tổ chức lựa chọn nhà thầu;</w:t>
      </w:r>
    </w:p>
    <w:p w14:paraId="3BDDD93F"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lastRenderedPageBreak/>
        <w:t xml:space="preserve">e) Thời gian bắt đầu tổ chức lựa chọn nhà thầu; </w:t>
      </w:r>
    </w:p>
    <w:p w14:paraId="48E40FC4"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g) Loại hợp đồng;</w:t>
      </w:r>
    </w:p>
    <w:p w14:paraId="703DAFC9"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h) Thời gian thực hiện gói thầu;</w:t>
      </w:r>
    </w:p>
    <w:p w14:paraId="098DAD35"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i) Tùy chọn mua thêm (nếu có);</w:t>
      </w:r>
    </w:p>
    <w:p w14:paraId="1B3A6F0C" w14:textId="77777777" w:rsidR="00A7506D" w:rsidRPr="00A7506D" w:rsidRDefault="00A7506D" w:rsidP="00A7506D">
      <w:pPr>
        <w:spacing w:before="120" w:line="240" w:lineRule="auto"/>
        <w:ind w:firstLine="720"/>
        <w:rPr>
          <w:rFonts w:eastAsia="Times New Roman" w:cs="Times New Roman"/>
          <w:i/>
          <w:iCs/>
          <w:szCs w:val="26"/>
          <w:lang w:val="it-IT"/>
        </w:rPr>
      </w:pPr>
      <w:r w:rsidRPr="00A7506D">
        <w:rPr>
          <w:rFonts w:eastAsia="Times New Roman" w:cs="Times New Roman"/>
          <w:i/>
          <w:iCs/>
          <w:szCs w:val="26"/>
          <w:lang w:val="it-IT"/>
        </w:rPr>
        <w:t>k) Giám sát hoạt động đấu thầu (nếu có).</w:t>
      </w:r>
    </w:p>
    <w:p w14:paraId="2BC2D9F4" w14:textId="77777777" w:rsidR="00A7506D" w:rsidRPr="00A7506D" w:rsidRDefault="00A7506D" w:rsidP="00A7506D">
      <w:pPr>
        <w:spacing w:before="120" w:line="252" w:lineRule="auto"/>
        <w:ind w:firstLine="720"/>
        <w:rPr>
          <w:rFonts w:ascii="Times New Roman Bold" w:eastAsia="Times New Roman" w:hAnsi="Times New Roman Bold" w:cs="Times New Roman"/>
          <w:b/>
          <w:bCs/>
          <w:spacing w:val="-10"/>
          <w:szCs w:val="26"/>
          <w:lang w:val="nb-NO"/>
        </w:rPr>
      </w:pPr>
      <w:r w:rsidRPr="00A7506D">
        <w:rPr>
          <w:rFonts w:ascii="Times New Roman Bold" w:eastAsia="Times New Roman" w:hAnsi="Times New Roman Bold" w:cs="Times New Roman"/>
          <w:b/>
          <w:bCs/>
          <w:spacing w:val="-10"/>
          <w:szCs w:val="26"/>
          <w:lang w:val="nb-NO"/>
        </w:rPr>
        <w:t>VI. Phần công việc chưa đủ điều kiện lập kế hoạch lựa chọn nhà thầu (nếu có)</w:t>
      </w:r>
    </w:p>
    <w:p w14:paraId="6D304120" w14:textId="77777777" w:rsidR="00A7506D" w:rsidRPr="00A7506D" w:rsidRDefault="00A7506D" w:rsidP="00A7506D">
      <w:pPr>
        <w:spacing w:before="120" w:line="252" w:lineRule="auto"/>
        <w:ind w:firstLine="720"/>
        <w:rPr>
          <w:rFonts w:eastAsia="Times New Roman" w:cs="Times New Roman"/>
          <w:i/>
          <w:iCs/>
          <w:szCs w:val="26"/>
          <w:lang w:val="nb-NO"/>
        </w:rPr>
      </w:pPr>
      <w:r w:rsidRPr="00A7506D">
        <w:rPr>
          <w:rFonts w:eastAsia="Times New Roman" w:cs="Times New Roman"/>
          <w:i/>
          <w:iCs/>
          <w:szCs w:val="26"/>
          <w:lang w:val="nb-NO"/>
        </w:rPr>
        <w:t>T</w:t>
      </w:r>
      <w:r w:rsidRPr="00A7506D">
        <w:rPr>
          <w:rFonts w:eastAsia="Times New Roman" w:cs="Times New Roman"/>
          <w:i/>
          <w:iCs/>
          <w:szCs w:val="26"/>
          <w:lang w:val="vi-VN"/>
        </w:rPr>
        <w:t>rường hợp tại thời điểm lập kế hoạch lựa chọn nhà thầu, dự án</w:t>
      </w:r>
      <w:r w:rsidRPr="00A7506D">
        <w:rPr>
          <w:rFonts w:eastAsia="Times New Roman" w:cs="Times New Roman"/>
          <w:i/>
          <w:iCs/>
          <w:szCs w:val="26"/>
          <w:lang w:val="nb-NO"/>
        </w:rPr>
        <w:t>, dự toán mua sắm</w:t>
      </w:r>
      <w:r w:rsidRPr="00A7506D">
        <w:rPr>
          <w:rFonts w:eastAsia="Times New Roman" w:cs="Times New Roman"/>
          <w:i/>
          <w:iCs/>
          <w:szCs w:val="26"/>
          <w:lang w:val="vi-VN"/>
        </w:rPr>
        <w:t xml:space="preserve"> có những phần công việc chưa đủ điều kiện để lập kế hoạch lựa chọn nhà thầu thì cần nêu rõ nội dung và giá trị của phần công việc này</w:t>
      </w:r>
      <w:r w:rsidRPr="00A7506D">
        <w:rPr>
          <w:rFonts w:eastAsia="Times New Roman" w:cs="Times New Roman"/>
          <w:i/>
          <w:iCs/>
          <w:szCs w:val="26"/>
          <w:lang w:val="nb-NO"/>
        </w:rPr>
        <w:t xml:space="preserve"> tại Bảng số 4. </w:t>
      </w:r>
    </w:p>
    <w:p w14:paraId="6F3F6082" w14:textId="77777777" w:rsidR="00A7506D" w:rsidRPr="00A7506D" w:rsidRDefault="00A7506D" w:rsidP="00A7506D">
      <w:pPr>
        <w:spacing w:before="120" w:line="240" w:lineRule="auto"/>
        <w:jc w:val="right"/>
        <w:rPr>
          <w:rFonts w:eastAsia="Times New Roman" w:cs="Times New Roman"/>
          <w:szCs w:val="26"/>
        </w:rPr>
      </w:pPr>
      <w:r w:rsidRPr="00A7506D">
        <w:rPr>
          <w:rFonts w:eastAsia="Times New Roman" w:cs="Times New Roman"/>
          <w:b/>
          <w:bCs/>
          <w:szCs w:val="26"/>
          <w:lang w:val="nb-NO"/>
        </w:rPr>
        <w:t>Bảng số 4</w:t>
      </w:r>
    </w:p>
    <w:tbl>
      <w:tblPr>
        <w:tblW w:w="0" w:type="auto"/>
        <w:tblInd w:w="108" w:type="dxa"/>
        <w:tblBorders>
          <w:insideH w:val="nil"/>
          <w:insideV w:val="nil"/>
        </w:tblBorders>
        <w:tblCellMar>
          <w:left w:w="0" w:type="dxa"/>
          <w:right w:w="0" w:type="dxa"/>
        </w:tblCellMar>
        <w:tblLook w:val="04A0" w:firstRow="1" w:lastRow="0" w:firstColumn="1" w:lastColumn="0" w:noHBand="0" w:noVBand="1"/>
      </w:tblPr>
      <w:tblGrid>
        <w:gridCol w:w="799"/>
        <w:gridCol w:w="5924"/>
        <w:gridCol w:w="2221"/>
      </w:tblGrid>
      <w:tr w:rsidR="00A7506D" w:rsidRPr="00A7506D" w14:paraId="69521794" w14:textId="77777777" w:rsidTr="00A7506D">
        <w:tc>
          <w:tcPr>
            <w:tcW w:w="8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D664D0A"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STT</w:t>
            </w:r>
          </w:p>
        </w:tc>
        <w:tc>
          <w:tcPr>
            <w:tcW w:w="644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8A6758B"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Nội dung</w:t>
            </w:r>
          </w:p>
        </w:tc>
        <w:tc>
          <w:tcPr>
            <w:tcW w:w="238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4F8012D"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Giá trị</w:t>
            </w:r>
          </w:p>
        </w:tc>
      </w:tr>
      <w:tr w:rsidR="00A7506D" w:rsidRPr="00A7506D" w14:paraId="3CDE91A9" w14:textId="77777777" w:rsidTr="00A7506D">
        <w:tc>
          <w:tcPr>
            <w:tcW w:w="80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D5F68E7"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1</w:t>
            </w:r>
          </w:p>
        </w:tc>
        <w:tc>
          <w:tcPr>
            <w:tcW w:w="6447" w:type="dxa"/>
            <w:tcBorders>
              <w:top w:val="nil"/>
              <w:left w:val="nil"/>
              <w:bottom w:val="single" w:sz="8" w:space="0" w:color="000000"/>
              <w:right w:val="single" w:sz="8" w:space="0" w:color="000000"/>
            </w:tcBorders>
            <w:tcMar>
              <w:top w:w="0" w:type="dxa"/>
              <w:left w:w="108" w:type="dxa"/>
              <w:bottom w:w="0" w:type="dxa"/>
              <w:right w:w="108" w:type="dxa"/>
            </w:tcMar>
            <w:hideMark/>
          </w:tcPr>
          <w:p w14:paraId="20481B1F"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 </w:t>
            </w:r>
          </w:p>
        </w:tc>
        <w:tc>
          <w:tcPr>
            <w:tcW w:w="2384" w:type="dxa"/>
            <w:tcBorders>
              <w:top w:val="nil"/>
              <w:left w:val="nil"/>
              <w:bottom w:val="single" w:sz="8" w:space="0" w:color="000000"/>
              <w:right w:val="single" w:sz="8" w:space="0" w:color="000000"/>
            </w:tcBorders>
            <w:tcMar>
              <w:top w:w="0" w:type="dxa"/>
              <w:left w:w="108" w:type="dxa"/>
              <w:bottom w:w="0" w:type="dxa"/>
              <w:right w:w="108" w:type="dxa"/>
            </w:tcMar>
            <w:hideMark/>
          </w:tcPr>
          <w:p w14:paraId="09452664"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23D5D6BD" w14:textId="77777777" w:rsidTr="00A7506D">
        <w:tc>
          <w:tcPr>
            <w:tcW w:w="80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186D73D"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2</w:t>
            </w:r>
          </w:p>
        </w:tc>
        <w:tc>
          <w:tcPr>
            <w:tcW w:w="6447" w:type="dxa"/>
            <w:tcBorders>
              <w:top w:val="nil"/>
              <w:left w:val="nil"/>
              <w:bottom w:val="single" w:sz="8" w:space="0" w:color="000000"/>
              <w:right w:val="single" w:sz="8" w:space="0" w:color="000000"/>
            </w:tcBorders>
            <w:tcMar>
              <w:top w:w="0" w:type="dxa"/>
              <w:left w:w="108" w:type="dxa"/>
              <w:bottom w:w="0" w:type="dxa"/>
              <w:right w:w="108" w:type="dxa"/>
            </w:tcMar>
            <w:hideMark/>
          </w:tcPr>
          <w:p w14:paraId="6CFC06A4"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 </w:t>
            </w:r>
          </w:p>
        </w:tc>
        <w:tc>
          <w:tcPr>
            <w:tcW w:w="2384" w:type="dxa"/>
            <w:tcBorders>
              <w:top w:val="nil"/>
              <w:left w:val="nil"/>
              <w:bottom w:val="single" w:sz="8" w:space="0" w:color="000000"/>
              <w:right w:val="single" w:sz="8" w:space="0" w:color="000000"/>
            </w:tcBorders>
            <w:tcMar>
              <w:top w:w="0" w:type="dxa"/>
              <w:left w:w="108" w:type="dxa"/>
              <w:bottom w:w="0" w:type="dxa"/>
              <w:right w:w="108" w:type="dxa"/>
            </w:tcMar>
            <w:hideMark/>
          </w:tcPr>
          <w:p w14:paraId="1B97A65C"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5D866AC5" w14:textId="77777777" w:rsidTr="00A7506D">
        <w:tc>
          <w:tcPr>
            <w:tcW w:w="80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D9BD6CB"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3</w:t>
            </w:r>
          </w:p>
        </w:tc>
        <w:tc>
          <w:tcPr>
            <w:tcW w:w="6447" w:type="dxa"/>
            <w:tcBorders>
              <w:top w:val="nil"/>
              <w:left w:val="nil"/>
              <w:bottom w:val="single" w:sz="8" w:space="0" w:color="000000"/>
              <w:right w:val="single" w:sz="8" w:space="0" w:color="000000"/>
            </w:tcBorders>
            <w:tcMar>
              <w:top w:w="0" w:type="dxa"/>
              <w:left w:w="108" w:type="dxa"/>
              <w:bottom w:w="0" w:type="dxa"/>
              <w:right w:w="108" w:type="dxa"/>
            </w:tcMar>
            <w:hideMark/>
          </w:tcPr>
          <w:p w14:paraId="3E8C042F"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 </w:t>
            </w:r>
          </w:p>
        </w:tc>
        <w:tc>
          <w:tcPr>
            <w:tcW w:w="2384" w:type="dxa"/>
            <w:tcBorders>
              <w:top w:val="nil"/>
              <w:left w:val="nil"/>
              <w:bottom w:val="single" w:sz="8" w:space="0" w:color="000000"/>
              <w:right w:val="single" w:sz="8" w:space="0" w:color="000000"/>
            </w:tcBorders>
            <w:tcMar>
              <w:top w:w="0" w:type="dxa"/>
              <w:left w:w="108" w:type="dxa"/>
              <w:bottom w:w="0" w:type="dxa"/>
              <w:right w:w="108" w:type="dxa"/>
            </w:tcMar>
            <w:hideMark/>
          </w:tcPr>
          <w:p w14:paraId="1C896222"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47FD4321" w14:textId="77777777" w:rsidTr="00A7506D">
        <w:tc>
          <w:tcPr>
            <w:tcW w:w="80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8BAFF28"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w:t>
            </w:r>
          </w:p>
        </w:tc>
        <w:tc>
          <w:tcPr>
            <w:tcW w:w="6447" w:type="dxa"/>
            <w:tcBorders>
              <w:top w:val="nil"/>
              <w:left w:val="nil"/>
              <w:bottom w:val="single" w:sz="8" w:space="0" w:color="000000"/>
              <w:right w:val="single" w:sz="8" w:space="0" w:color="000000"/>
            </w:tcBorders>
            <w:tcMar>
              <w:top w:w="0" w:type="dxa"/>
              <w:left w:w="108" w:type="dxa"/>
              <w:bottom w:w="0" w:type="dxa"/>
              <w:right w:w="108" w:type="dxa"/>
            </w:tcMar>
            <w:hideMark/>
          </w:tcPr>
          <w:p w14:paraId="08DB511D"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 </w:t>
            </w:r>
          </w:p>
        </w:tc>
        <w:tc>
          <w:tcPr>
            <w:tcW w:w="2384" w:type="dxa"/>
            <w:tcBorders>
              <w:top w:val="nil"/>
              <w:left w:val="nil"/>
              <w:bottom w:val="single" w:sz="8" w:space="0" w:color="000000"/>
              <w:right w:val="single" w:sz="8" w:space="0" w:color="000000"/>
            </w:tcBorders>
            <w:tcMar>
              <w:top w:w="0" w:type="dxa"/>
              <w:left w:w="108" w:type="dxa"/>
              <w:bottom w:w="0" w:type="dxa"/>
              <w:right w:w="108" w:type="dxa"/>
            </w:tcMar>
            <w:hideMark/>
          </w:tcPr>
          <w:p w14:paraId="60C3861F"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376D88B9" w14:textId="77777777" w:rsidTr="00A7506D">
        <w:tc>
          <w:tcPr>
            <w:tcW w:w="7255" w:type="dxa"/>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A052A18" w14:textId="77777777" w:rsidR="00A7506D" w:rsidRPr="00A7506D" w:rsidRDefault="00A7506D">
            <w:pPr>
              <w:spacing w:after="0" w:line="240" w:lineRule="auto"/>
              <w:rPr>
                <w:rFonts w:eastAsia="Times New Roman" w:cs="Times New Roman"/>
                <w:szCs w:val="26"/>
              </w:rPr>
            </w:pPr>
            <w:r w:rsidRPr="00A7506D">
              <w:rPr>
                <w:rFonts w:eastAsia="Times New Roman" w:cs="Times New Roman"/>
                <w:b/>
                <w:bCs/>
                <w:szCs w:val="26"/>
                <w:lang w:val="nb-NO"/>
              </w:rPr>
              <w:t xml:space="preserve">Tổng giá trị </w:t>
            </w:r>
            <w:r w:rsidRPr="00A7506D">
              <w:rPr>
                <w:rFonts w:eastAsia="Times New Roman" w:cs="Times New Roman"/>
                <w:i/>
                <w:iCs/>
                <w:szCs w:val="26"/>
                <w:lang w:val="nb-NO"/>
              </w:rPr>
              <w:t xml:space="preserve">[kết chuyển sang </w:t>
            </w:r>
            <w:r w:rsidRPr="00A7506D">
              <w:rPr>
                <w:rFonts w:eastAsia="Times New Roman" w:cs="Times New Roman"/>
                <w:b/>
                <w:bCs/>
                <w:i/>
                <w:iCs/>
                <w:szCs w:val="26"/>
                <w:lang w:val="nb-NO"/>
              </w:rPr>
              <w:t>Bảng số 5</w:t>
            </w:r>
            <w:r w:rsidRPr="00A7506D">
              <w:rPr>
                <w:rFonts w:eastAsia="Times New Roman" w:cs="Times New Roman"/>
                <w:i/>
                <w:iCs/>
                <w:szCs w:val="26"/>
                <w:lang w:val="nb-NO"/>
              </w:rPr>
              <w:t>]</w:t>
            </w:r>
          </w:p>
        </w:tc>
        <w:tc>
          <w:tcPr>
            <w:tcW w:w="2384" w:type="dxa"/>
            <w:tcBorders>
              <w:top w:val="nil"/>
              <w:left w:val="nil"/>
              <w:bottom w:val="single" w:sz="8" w:space="0" w:color="000000"/>
              <w:right w:val="single" w:sz="8" w:space="0" w:color="000000"/>
            </w:tcBorders>
            <w:tcMar>
              <w:top w:w="0" w:type="dxa"/>
              <w:left w:w="108" w:type="dxa"/>
              <w:bottom w:w="0" w:type="dxa"/>
              <w:right w:w="108" w:type="dxa"/>
            </w:tcMar>
            <w:hideMark/>
          </w:tcPr>
          <w:p w14:paraId="132CC425"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bl>
    <w:p w14:paraId="0022ED6A" w14:textId="77777777" w:rsidR="00A7506D" w:rsidRPr="00A7506D" w:rsidRDefault="00A7506D" w:rsidP="00A7506D">
      <w:pPr>
        <w:spacing w:before="120" w:line="240" w:lineRule="auto"/>
        <w:ind w:firstLine="720"/>
        <w:rPr>
          <w:rFonts w:eastAsia="Times New Roman" w:cs="Times New Roman"/>
          <w:b/>
          <w:bCs/>
          <w:szCs w:val="26"/>
          <w:lang w:val="nb-NO"/>
        </w:rPr>
      </w:pPr>
      <w:r w:rsidRPr="00A7506D">
        <w:rPr>
          <w:rFonts w:eastAsia="Times New Roman" w:cs="Times New Roman"/>
          <w:b/>
          <w:bCs/>
          <w:szCs w:val="26"/>
          <w:lang w:val="nb-NO"/>
        </w:rPr>
        <w:t>VII. Tổng giá trị các phần công việc</w:t>
      </w:r>
    </w:p>
    <w:p w14:paraId="56FAA491" w14:textId="77777777" w:rsidR="00A7506D" w:rsidRPr="00A7506D" w:rsidRDefault="00A7506D" w:rsidP="00A7506D">
      <w:pPr>
        <w:spacing w:before="120" w:line="240" w:lineRule="auto"/>
        <w:jc w:val="right"/>
        <w:rPr>
          <w:rFonts w:eastAsia="Times New Roman" w:cs="Times New Roman"/>
          <w:b/>
          <w:bCs/>
          <w:szCs w:val="26"/>
          <w:lang w:val="nb-NO"/>
        </w:rPr>
      </w:pPr>
      <w:r w:rsidRPr="00A7506D">
        <w:rPr>
          <w:rFonts w:eastAsia="Times New Roman" w:cs="Times New Roman"/>
          <w:b/>
          <w:bCs/>
          <w:szCs w:val="26"/>
          <w:lang w:val="nb-NO"/>
        </w:rPr>
        <w:t>Bảng số 5</w:t>
      </w:r>
    </w:p>
    <w:tbl>
      <w:tblPr>
        <w:tblW w:w="0" w:type="auto"/>
        <w:tblInd w:w="108" w:type="dxa"/>
        <w:tblBorders>
          <w:insideH w:val="nil"/>
          <w:insideV w:val="nil"/>
        </w:tblBorders>
        <w:tblCellMar>
          <w:left w:w="0" w:type="dxa"/>
          <w:right w:w="0" w:type="dxa"/>
        </w:tblCellMar>
        <w:tblLook w:val="04A0" w:firstRow="1" w:lastRow="0" w:firstColumn="1" w:lastColumn="0" w:noHBand="0" w:noVBand="1"/>
      </w:tblPr>
      <w:tblGrid>
        <w:gridCol w:w="742"/>
        <w:gridCol w:w="5991"/>
        <w:gridCol w:w="2211"/>
      </w:tblGrid>
      <w:tr w:rsidR="00A7506D" w:rsidRPr="00A7506D" w14:paraId="185F0927" w14:textId="77777777" w:rsidTr="00A7506D">
        <w:tc>
          <w:tcPr>
            <w:tcW w:w="74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8883D32"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STT</w:t>
            </w:r>
          </w:p>
        </w:tc>
        <w:tc>
          <w:tcPr>
            <w:tcW w:w="65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4DA08C51"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Nội dung</w:t>
            </w:r>
          </w:p>
        </w:tc>
        <w:tc>
          <w:tcPr>
            <w:tcW w:w="237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333E182"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b/>
                <w:bCs/>
                <w:szCs w:val="26"/>
                <w:lang w:val="nb-NO"/>
              </w:rPr>
              <w:t>Giá trị</w:t>
            </w:r>
          </w:p>
        </w:tc>
      </w:tr>
      <w:tr w:rsidR="00A7506D" w:rsidRPr="00A7506D" w14:paraId="1412C8AB" w14:textId="77777777" w:rsidTr="00A7506D">
        <w:tc>
          <w:tcPr>
            <w:tcW w:w="74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0EED73E"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1</w:t>
            </w:r>
          </w:p>
        </w:tc>
        <w:tc>
          <w:tcPr>
            <w:tcW w:w="6521" w:type="dxa"/>
            <w:tcBorders>
              <w:top w:val="nil"/>
              <w:left w:val="nil"/>
              <w:bottom w:val="single" w:sz="8" w:space="0" w:color="000000"/>
              <w:right w:val="single" w:sz="8" w:space="0" w:color="000000"/>
            </w:tcBorders>
            <w:tcMar>
              <w:top w:w="0" w:type="dxa"/>
              <w:left w:w="108" w:type="dxa"/>
              <w:bottom w:w="0" w:type="dxa"/>
              <w:right w:w="108" w:type="dxa"/>
            </w:tcMar>
            <w:hideMark/>
          </w:tcPr>
          <w:p w14:paraId="35C4103C"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Tổng giá trị phần công việc đã thực hiện</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3DAF95CE"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7CCDA72C" w14:textId="77777777" w:rsidTr="00A7506D">
        <w:tc>
          <w:tcPr>
            <w:tcW w:w="74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FA910E1"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2</w:t>
            </w:r>
          </w:p>
        </w:tc>
        <w:tc>
          <w:tcPr>
            <w:tcW w:w="6521" w:type="dxa"/>
            <w:tcBorders>
              <w:top w:val="nil"/>
              <w:left w:val="nil"/>
              <w:bottom w:val="single" w:sz="8" w:space="0" w:color="000000"/>
              <w:right w:val="single" w:sz="8" w:space="0" w:color="000000"/>
            </w:tcBorders>
            <w:tcMar>
              <w:top w:w="0" w:type="dxa"/>
              <w:left w:w="108" w:type="dxa"/>
              <w:bottom w:w="0" w:type="dxa"/>
              <w:right w:w="108" w:type="dxa"/>
            </w:tcMar>
            <w:hideMark/>
          </w:tcPr>
          <w:p w14:paraId="03F94988"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Tổng giá trị phần công việc không áp dụng được một trong các hình thức lựa chọn nhà thầu</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0D8685F4"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699E27E1" w14:textId="77777777" w:rsidTr="00A7506D">
        <w:tc>
          <w:tcPr>
            <w:tcW w:w="74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8933266"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3</w:t>
            </w:r>
          </w:p>
        </w:tc>
        <w:tc>
          <w:tcPr>
            <w:tcW w:w="6521" w:type="dxa"/>
            <w:tcBorders>
              <w:top w:val="nil"/>
              <w:left w:val="nil"/>
              <w:bottom w:val="single" w:sz="8" w:space="0" w:color="000000"/>
              <w:right w:val="single" w:sz="8" w:space="0" w:color="000000"/>
            </w:tcBorders>
            <w:tcMar>
              <w:top w:w="0" w:type="dxa"/>
              <w:left w:w="108" w:type="dxa"/>
              <w:bottom w:w="0" w:type="dxa"/>
              <w:right w:w="108" w:type="dxa"/>
            </w:tcMar>
            <w:hideMark/>
          </w:tcPr>
          <w:p w14:paraId="42017727"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Tổng giá trị phần công việc thuộc kế hoạch lựa chọn nhà thầu</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4D44F5FF"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0D8434A2" w14:textId="77777777" w:rsidTr="00A7506D">
        <w:tc>
          <w:tcPr>
            <w:tcW w:w="74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36CC052" w14:textId="77777777" w:rsidR="00A7506D" w:rsidRPr="00A7506D" w:rsidRDefault="00A7506D">
            <w:pPr>
              <w:spacing w:after="0" w:line="240" w:lineRule="auto"/>
              <w:jc w:val="center"/>
              <w:rPr>
                <w:rFonts w:eastAsia="Times New Roman" w:cs="Times New Roman"/>
                <w:szCs w:val="26"/>
              </w:rPr>
            </w:pPr>
            <w:r w:rsidRPr="00A7506D">
              <w:rPr>
                <w:rFonts w:eastAsia="Times New Roman" w:cs="Times New Roman"/>
                <w:szCs w:val="26"/>
                <w:lang w:val="nb-NO"/>
              </w:rPr>
              <w:t>4</w:t>
            </w:r>
          </w:p>
        </w:tc>
        <w:tc>
          <w:tcPr>
            <w:tcW w:w="6521" w:type="dxa"/>
            <w:tcBorders>
              <w:top w:val="nil"/>
              <w:left w:val="nil"/>
              <w:bottom w:val="single" w:sz="8" w:space="0" w:color="000000"/>
              <w:right w:val="single" w:sz="8" w:space="0" w:color="000000"/>
            </w:tcBorders>
            <w:tcMar>
              <w:top w:w="0" w:type="dxa"/>
              <w:left w:w="108" w:type="dxa"/>
              <w:bottom w:w="0" w:type="dxa"/>
              <w:right w:w="108" w:type="dxa"/>
            </w:tcMar>
            <w:hideMark/>
          </w:tcPr>
          <w:p w14:paraId="2E1B04F9" w14:textId="77777777" w:rsidR="00A7506D" w:rsidRPr="00A7506D" w:rsidRDefault="00A7506D">
            <w:pPr>
              <w:spacing w:after="0" w:line="240" w:lineRule="auto"/>
              <w:rPr>
                <w:rFonts w:eastAsia="Times New Roman" w:cs="Times New Roman"/>
                <w:szCs w:val="26"/>
              </w:rPr>
            </w:pPr>
            <w:r w:rsidRPr="00A7506D">
              <w:rPr>
                <w:rFonts w:eastAsia="Times New Roman" w:cs="Times New Roman"/>
                <w:szCs w:val="26"/>
                <w:lang w:val="nb-NO"/>
              </w:rPr>
              <w:t>Tổng giá trị phần công việc chưa đủ điều kiện lập kế hoạch lựa chọn nhà thầu (nếu có)</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5D9A8F9C"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3D9B3A6C" w14:textId="77777777" w:rsidTr="00A7506D">
        <w:tc>
          <w:tcPr>
            <w:tcW w:w="7267" w:type="dxa"/>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3E3DFFA" w14:textId="77777777" w:rsidR="00A7506D" w:rsidRPr="00A7506D" w:rsidRDefault="00A7506D">
            <w:pPr>
              <w:spacing w:after="0" w:line="240" w:lineRule="auto"/>
              <w:rPr>
                <w:rFonts w:eastAsia="Times New Roman" w:cs="Times New Roman"/>
                <w:szCs w:val="26"/>
              </w:rPr>
            </w:pPr>
            <w:r w:rsidRPr="00A7506D">
              <w:rPr>
                <w:rFonts w:eastAsia="Times New Roman" w:cs="Times New Roman"/>
                <w:b/>
                <w:bCs/>
                <w:szCs w:val="26"/>
                <w:lang w:val="nb-NO"/>
              </w:rPr>
              <w:t>Tổng giá trị các phần công việc</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78144B57"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 </w:t>
            </w:r>
          </w:p>
        </w:tc>
      </w:tr>
      <w:tr w:rsidR="00A7506D" w:rsidRPr="00A7506D" w14:paraId="06BEA29B" w14:textId="77777777" w:rsidTr="00A7506D">
        <w:tc>
          <w:tcPr>
            <w:tcW w:w="7267" w:type="dxa"/>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71D17C8" w14:textId="77777777" w:rsidR="00A7506D" w:rsidRPr="00A7506D" w:rsidRDefault="00A7506D">
            <w:pPr>
              <w:spacing w:after="0" w:line="240" w:lineRule="auto"/>
              <w:rPr>
                <w:rFonts w:eastAsia="Times New Roman" w:cs="Times New Roman"/>
                <w:b/>
                <w:bCs/>
                <w:szCs w:val="26"/>
              </w:rPr>
            </w:pPr>
            <w:r w:rsidRPr="00A7506D">
              <w:rPr>
                <w:rFonts w:eastAsia="Times New Roman" w:cs="Times New Roman"/>
                <w:b/>
                <w:bCs/>
                <w:szCs w:val="26"/>
                <w:lang w:val="nb-NO"/>
              </w:rPr>
              <w:t xml:space="preserve">Tổng mức đầu tư của dự án, </w:t>
            </w:r>
            <w:r w:rsidRPr="00A7506D">
              <w:rPr>
                <w:rFonts w:eastAsia="Times New Roman" w:cs="Times New Roman"/>
                <w:b/>
                <w:bCs/>
                <w:szCs w:val="26"/>
              </w:rPr>
              <w:t>dự toán mua sắm hoặc dự toán nhiệm vụ chuẩn bị đầu tư</w:t>
            </w:r>
          </w:p>
        </w:tc>
        <w:tc>
          <w:tcPr>
            <w:tcW w:w="2372" w:type="dxa"/>
            <w:tcBorders>
              <w:top w:val="nil"/>
              <w:left w:val="nil"/>
              <w:bottom w:val="single" w:sz="8" w:space="0" w:color="000000"/>
              <w:right w:val="single" w:sz="8" w:space="0" w:color="000000"/>
            </w:tcBorders>
            <w:tcMar>
              <w:top w:w="0" w:type="dxa"/>
              <w:left w:w="108" w:type="dxa"/>
              <w:bottom w:w="0" w:type="dxa"/>
              <w:right w:w="108" w:type="dxa"/>
            </w:tcMar>
            <w:hideMark/>
          </w:tcPr>
          <w:p w14:paraId="0225FF45" w14:textId="77777777" w:rsidR="00A7506D" w:rsidRPr="00A7506D" w:rsidRDefault="00A7506D">
            <w:pPr>
              <w:spacing w:after="0" w:line="240" w:lineRule="auto"/>
              <w:rPr>
                <w:rFonts w:eastAsia="Times New Roman" w:cs="Times New Roman"/>
                <w:szCs w:val="26"/>
              </w:rPr>
            </w:pPr>
            <w:r w:rsidRPr="00A7506D">
              <w:rPr>
                <w:rFonts w:eastAsia="Times New Roman" w:cs="Times New Roman"/>
                <w:i/>
                <w:iCs/>
                <w:szCs w:val="26"/>
                <w:lang w:val="nb-NO"/>
              </w:rPr>
              <w:t>[ghi giá trị]</w:t>
            </w:r>
          </w:p>
        </w:tc>
      </w:tr>
    </w:tbl>
    <w:p w14:paraId="5A70D20D" w14:textId="77777777" w:rsidR="00A7506D" w:rsidRPr="00A7506D" w:rsidRDefault="00A7506D" w:rsidP="00A7506D">
      <w:pPr>
        <w:spacing w:before="120" w:after="0" w:line="240" w:lineRule="auto"/>
        <w:ind w:firstLine="720"/>
        <w:rPr>
          <w:rFonts w:eastAsia="Times New Roman" w:cs="Times New Roman"/>
          <w:szCs w:val="26"/>
          <w:lang w:val="nb-NO"/>
        </w:rPr>
      </w:pPr>
      <w:r w:rsidRPr="00A7506D">
        <w:rPr>
          <w:rFonts w:eastAsia="Times New Roman" w:cs="Times New Roman"/>
          <w:b/>
          <w:bCs/>
          <w:szCs w:val="26"/>
          <w:lang w:val="nb-NO"/>
        </w:rPr>
        <w:t>VIII. Kiến nghị</w:t>
      </w:r>
    </w:p>
    <w:p w14:paraId="353720F8" w14:textId="1E6E4195" w:rsidR="00A7506D" w:rsidRPr="00A7506D" w:rsidRDefault="00A7506D" w:rsidP="00A7506D">
      <w:pPr>
        <w:spacing w:after="0" w:line="240" w:lineRule="auto"/>
        <w:ind w:firstLine="720"/>
        <w:rPr>
          <w:rFonts w:eastAsia="Times New Roman" w:cs="Times New Roman"/>
          <w:szCs w:val="26"/>
          <w:lang w:val="nb-NO"/>
        </w:rPr>
      </w:pPr>
      <w:r w:rsidRPr="00A7506D">
        <w:rPr>
          <w:rFonts w:eastAsia="Times New Roman" w:cs="Times New Roman"/>
          <w:szCs w:val="26"/>
          <w:lang w:val="nb-NO"/>
        </w:rPr>
        <w:t xml:space="preserve">Trên cơ sở những nội dung phân tích nêu trên, </w:t>
      </w:r>
      <w:r w:rsidRPr="00A7506D">
        <w:rPr>
          <w:rFonts w:eastAsia="Times New Roman" w:cs="Times New Roman"/>
          <w:i/>
          <w:iCs/>
          <w:szCs w:val="26"/>
          <w:lang w:val="nb-NO"/>
        </w:rPr>
        <w:t>[đơn vị trình]</w:t>
      </w:r>
      <w:r w:rsidRPr="00A7506D">
        <w:rPr>
          <w:rFonts w:eastAsia="Times New Roman" w:cs="Times New Roman"/>
          <w:szCs w:val="26"/>
          <w:lang w:val="nb-NO"/>
        </w:rPr>
        <w:t xml:space="preserve"> đề nghị___</w:t>
      </w:r>
      <w:r w:rsidRPr="00A7506D">
        <w:rPr>
          <w:rFonts w:eastAsia="Times New Roman" w:cs="Times New Roman"/>
          <w:i/>
          <w:iCs/>
          <w:szCs w:val="26"/>
          <w:lang w:val="vi-VN"/>
        </w:rPr>
        <w:t>[</w:t>
      </w:r>
      <w:r w:rsidRPr="00A7506D">
        <w:rPr>
          <w:rFonts w:eastAsia="Times New Roman" w:cs="Times New Roman"/>
          <w:i/>
          <w:iCs/>
          <w:szCs w:val="26"/>
          <w:lang w:val="nb-NO"/>
        </w:rPr>
        <w:t>người phê duyệt kế hoạch lựa chọn nhà thầu</w:t>
      </w:r>
      <w:r w:rsidRPr="00A7506D">
        <w:rPr>
          <w:rFonts w:eastAsia="Times New Roman" w:cs="Times New Roman"/>
          <w:i/>
          <w:iCs/>
          <w:szCs w:val="26"/>
          <w:lang w:val="vi-VN"/>
        </w:rPr>
        <w:t xml:space="preserve">] </w:t>
      </w:r>
      <w:r w:rsidRPr="00A7506D">
        <w:rPr>
          <w:rFonts w:eastAsia="Times New Roman" w:cs="Times New Roman"/>
          <w:szCs w:val="26"/>
          <w:lang w:val="nb-NO"/>
        </w:rPr>
        <w:t>xem xét, phê duyệt kế hoạch lựa chọn nhà thầu dự toán mua sắm:___</w:t>
      </w:r>
      <w:r w:rsidRPr="00A7506D">
        <w:rPr>
          <w:rFonts w:eastAsia="Times New Roman" w:cs="Times New Roman"/>
          <w:i/>
          <w:iCs/>
          <w:szCs w:val="26"/>
          <w:lang w:val="nb-NO"/>
        </w:rPr>
        <w:t>[ghi tên dự án, dự toán mua sắm].</w:t>
      </w:r>
    </w:p>
    <w:p w14:paraId="1EF89600" w14:textId="77777777" w:rsidR="00A7506D" w:rsidRPr="00A7506D" w:rsidRDefault="00A7506D" w:rsidP="00A7506D">
      <w:pPr>
        <w:spacing w:after="0" w:line="240" w:lineRule="auto"/>
        <w:ind w:firstLine="720"/>
        <w:rPr>
          <w:rFonts w:eastAsia="Times New Roman" w:cs="Times New Roman"/>
          <w:szCs w:val="26"/>
          <w:lang w:val="nb-NO"/>
        </w:rPr>
      </w:pPr>
      <w:r w:rsidRPr="00A7506D">
        <w:rPr>
          <w:rFonts w:eastAsia="Times New Roman" w:cs="Times New Roman"/>
          <w:szCs w:val="26"/>
          <w:lang w:val="nb-NO"/>
        </w:rPr>
        <w:t xml:space="preserve">Kính trình </w:t>
      </w:r>
      <w:r w:rsidRPr="00A7506D">
        <w:rPr>
          <w:rFonts w:eastAsia="Times New Roman" w:cs="Times New Roman"/>
          <w:i/>
          <w:iCs/>
          <w:szCs w:val="26"/>
          <w:lang w:val="nb-NO"/>
        </w:rPr>
        <w:t>[người phê duyệt kế hoạch lựa chọn nhà thầu]</w:t>
      </w:r>
      <w:r w:rsidRPr="00A7506D">
        <w:rPr>
          <w:rFonts w:eastAsia="Times New Roman" w:cs="Times New Roman"/>
          <w:szCs w:val="26"/>
          <w:lang w:val="nb-NO"/>
        </w:rPr>
        <w:t xml:space="preserve"> xem xét, quyết định./.</w:t>
      </w:r>
    </w:p>
    <w:tbl>
      <w:tblPr>
        <w:tblW w:w="0" w:type="auto"/>
        <w:tblInd w:w="108" w:type="dxa"/>
        <w:tblBorders>
          <w:insideH w:val="nil"/>
          <w:insideV w:val="nil"/>
        </w:tblBorders>
        <w:tblCellMar>
          <w:left w:w="0" w:type="dxa"/>
          <w:right w:w="0" w:type="dxa"/>
        </w:tblCellMar>
        <w:tblLook w:val="04A0" w:firstRow="1" w:lastRow="0" w:firstColumn="1" w:lastColumn="0" w:noHBand="0" w:noVBand="1"/>
      </w:tblPr>
      <w:tblGrid>
        <w:gridCol w:w="3601"/>
        <w:gridCol w:w="5363"/>
      </w:tblGrid>
      <w:tr w:rsidR="00A7506D" w14:paraId="7FCAD32F" w14:textId="77777777" w:rsidTr="00A7506D">
        <w:trPr>
          <w:trHeight w:val="1182"/>
        </w:trPr>
        <w:tc>
          <w:tcPr>
            <w:tcW w:w="3686" w:type="dxa"/>
            <w:tcBorders>
              <w:top w:val="nil"/>
              <w:left w:val="nil"/>
              <w:bottom w:val="nil"/>
              <w:right w:val="nil"/>
            </w:tcBorders>
            <w:tcMar>
              <w:top w:w="0" w:type="dxa"/>
              <w:left w:w="108" w:type="dxa"/>
              <w:bottom w:w="0" w:type="dxa"/>
              <w:right w:w="108" w:type="dxa"/>
            </w:tcMar>
            <w:hideMark/>
          </w:tcPr>
          <w:p w14:paraId="419F318D" w14:textId="77777777" w:rsidR="00A7506D" w:rsidRDefault="00A7506D" w:rsidP="00A7506D">
            <w:pPr>
              <w:spacing w:after="0" w:line="240" w:lineRule="auto"/>
              <w:jc w:val="left"/>
              <w:rPr>
                <w:rFonts w:eastAsia="Times New Roman" w:cs="Times New Roman"/>
                <w:sz w:val="28"/>
                <w:szCs w:val="28"/>
                <w:lang w:val="nb-NO"/>
              </w:rPr>
            </w:pPr>
            <w:r>
              <w:rPr>
                <w:rFonts w:eastAsia="Times New Roman" w:cs="Times New Roman"/>
                <w:b/>
                <w:bCs/>
                <w:i/>
                <w:iCs/>
                <w:sz w:val="28"/>
                <w:szCs w:val="28"/>
                <w:lang w:val="nb-NO"/>
              </w:rPr>
              <w:br/>
            </w:r>
            <w:r>
              <w:rPr>
                <w:rFonts w:eastAsia="Times New Roman" w:cs="Times New Roman"/>
                <w:b/>
                <w:bCs/>
                <w:i/>
                <w:iCs/>
                <w:sz w:val="24"/>
                <w:szCs w:val="24"/>
                <w:lang w:val="nb-NO"/>
              </w:rPr>
              <w:t>Nơi nhận:</w:t>
            </w:r>
            <w:r>
              <w:rPr>
                <w:rFonts w:eastAsia="Times New Roman" w:cs="Times New Roman"/>
                <w:b/>
                <w:bCs/>
                <w:i/>
                <w:iCs/>
                <w:sz w:val="28"/>
                <w:szCs w:val="28"/>
                <w:lang w:val="nb-NO"/>
              </w:rPr>
              <w:br/>
            </w:r>
            <w:r>
              <w:rPr>
                <w:rFonts w:eastAsia="Times New Roman" w:cs="Times New Roman"/>
                <w:sz w:val="24"/>
                <w:szCs w:val="24"/>
                <w:lang w:val="nb-NO"/>
              </w:rPr>
              <w:t>- Như trên;</w:t>
            </w:r>
            <w:r>
              <w:rPr>
                <w:rFonts w:eastAsia="Times New Roman" w:cs="Times New Roman"/>
                <w:sz w:val="24"/>
                <w:szCs w:val="24"/>
                <w:lang w:val="nb-NO"/>
              </w:rPr>
              <w:br/>
              <w:t>- Đơn vị thẩm định;</w:t>
            </w:r>
            <w:r>
              <w:rPr>
                <w:rFonts w:eastAsia="Times New Roman" w:cs="Times New Roman"/>
                <w:sz w:val="24"/>
                <w:szCs w:val="24"/>
                <w:lang w:val="nb-NO"/>
              </w:rPr>
              <w:br/>
              <w:t>- Lưu VT.</w:t>
            </w:r>
          </w:p>
        </w:tc>
        <w:tc>
          <w:tcPr>
            <w:tcW w:w="5494" w:type="dxa"/>
            <w:tcBorders>
              <w:top w:val="nil"/>
              <w:left w:val="nil"/>
              <w:bottom w:val="nil"/>
              <w:right w:val="nil"/>
            </w:tcBorders>
            <w:tcMar>
              <w:top w:w="0" w:type="dxa"/>
              <w:left w:w="108" w:type="dxa"/>
              <w:bottom w:w="0" w:type="dxa"/>
              <w:right w:w="108" w:type="dxa"/>
            </w:tcMar>
            <w:hideMark/>
          </w:tcPr>
          <w:p w14:paraId="133CC6DE" w14:textId="77777777" w:rsidR="00A7506D" w:rsidRDefault="00A7506D">
            <w:pPr>
              <w:spacing w:after="0" w:line="240" w:lineRule="auto"/>
              <w:jc w:val="center"/>
              <w:rPr>
                <w:rFonts w:eastAsia="Times New Roman" w:cs="Times New Roman"/>
                <w:szCs w:val="26"/>
                <w:lang w:val="nb-NO"/>
              </w:rPr>
            </w:pPr>
            <w:r>
              <w:rPr>
                <w:rFonts w:eastAsia="Times New Roman" w:cs="Times New Roman"/>
                <w:b/>
                <w:bCs/>
                <w:szCs w:val="26"/>
                <w:lang w:val="nb-NO"/>
              </w:rPr>
              <w:t>ĐẠI DIỆN HỢP PHÁP CỦA ĐƠN VỊ TRÌNH</w:t>
            </w:r>
          </w:p>
          <w:p w14:paraId="1DA5E18E" w14:textId="77777777" w:rsidR="00A7506D" w:rsidRDefault="00A7506D">
            <w:pPr>
              <w:spacing w:after="0" w:line="240" w:lineRule="auto"/>
              <w:jc w:val="center"/>
              <w:rPr>
                <w:rFonts w:eastAsia="Times New Roman" w:cs="Times New Roman"/>
                <w:sz w:val="28"/>
                <w:szCs w:val="28"/>
                <w:lang w:val="nb-NO"/>
              </w:rPr>
            </w:pPr>
            <w:r>
              <w:rPr>
                <w:rFonts w:eastAsia="Times New Roman" w:cs="Times New Roman"/>
                <w:i/>
                <w:iCs/>
                <w:sz w:val="28"/>
                <w:szCs w:val="28"/>
                <w:lang w:val="nb-NO"/>
              </w:rPr>
              <w:t>[ghi tên, chức danh, ký tên và đóng dấu]</w:t>
            </w:r>
          </w:p>
        </w:tc>
      </w:tr>
    </w:tbl>
    <w:p w14:paraId="097B098D" w14:textId="06D6A38F" w:rsidR="004973AF" w:rsidRDefault="004973AF" w:rsidP="00A0058C">
      <w:pPr>
        <w:spacing w:before="120" w:line="288" w:lineRule="auto"/>
        <w:ind w:firstLine="720"/>
        <w:rPr>
          <w:szCs w:val="26"/>
          <w:lang w:val="it-IT"/>
        </w:rPr>
      </w:pPr>
    </w:p>
    <w:p w14:paraId="734D61CA" w14:textId="54912CD5" w:rsidR="00DA264D" w:rsidRDefault="00DA264D" w:rsidP="00A0058C">
      <w:pPr>
        <w:spacing w:before="120" w:line="288" w:lineRule="auto"/>
        <w:ind w:firstLine="720"/>
        <w:rPr>
          <w:szCs w:val="26"/>
          <w:lang w:val="it-IT"/>
        </w:rPr>
      </w:pPr>
    </w:p>
    <w:p w14:paraId="6071C4AA" w14:textId="55DA5B0E" w:rsidR="00DA264D" w:rsidRDefault="00DA264D" w:rsidP="00A0058C">
      <w:pPr>
        <w:spacing w:before="120" w:line="288" w:lineRule="auto"/>
        <w:ind w:firstLine="720"/>
        <w:rPr>
          <w:szCs w:val="26"/>
          <w:lang w:val="it-IT"/>
        </w:rPr>
      </w:pPr>
    </w:p>
    <w:p w14:paraId="34E41508" w14:textId="0ABE5C5E" w:rsidR="00DA264D" w:rsidRDefault="00DA264D" w:rsidP="00A0058C">
      <w:pPr>
        <w:spacing w:before="120" w:line="288" w:lineRule="auto"/>
        <w:ind w:firstLine="720"/>
        <w:rPr>
          <w:szCs w:val="26"/>
          <w:lang w:val="it-IT"/>
        </w:rPr>
      </w:pPr>
    </w:p>
    <w:p w14:paraId="43EA340D" w14:textId="4F97877E" w:rsidR="00DA264D" w:rsidRDefault="00DA264D" w:rsidP="00A0058C">
      <w:pPr>
        <w:spacing w:before="120" w:line="288" w:lineRule="auto"/>
        <w:ind w:firstLine="720"/>
        <w:rPr>
          <w:szCs w:val="26"/>
          <w:lang w:val="it-IT"/>
        </w:rPr>
      </w:pPr>
    </w:p>
    <w:p w14:paraId="49461CB9" w14:textId="33A0F5B9" w:rsidR="00DA264D" w:rsidRPr="001A0D40" w:rsidRDefault="00DA264D" w:rsidP="00DA264D">
      <w:pPr>
        <w:spacing w:after="0" w:line="240" w:lineRule="auto"/>
        <w:jc w:val="center"/>
        <w:rPr>
          <w:rFonts w:eastAsia="Times New Roman" w:cs="Times New Roman"/>
          <w:b/>
          <w:bCs/>
          <w:sz w:val="28"/>
          <w:szCs w:val="28"/>
          <w:lang w:val="nb-NO"/>
        </w:rPr>
      </w:pPr>
      <w:r w:rsidRPr="001A0D40">
        <w:rPr>
          <w:rFonts w:eastAsia="Times New Roman" w:cs="Times New Roman"/>
          <w:b/>
          <w:bCs/>
          <w:sz w:val="28"/>
          <w:szCs w:val="28"/>
          <w:lang w:val="nb-NO"/>
        </w:rPr>
        <w:t>DANH MỤ</w:t>
      </w:r>
      <w:r>
        <w:rPr>
          <w:rFonts w:eastAsia="Times New Roman" w:cs="Times New Roman"/>
          <w:b/>
          <w:bCs/>
          <w:sz w:val="28"/>
          <w:szCs w:val="28"/>
          <w:lang w:val="nb-NO"/>
        </w:rPr>
        <w:t xml:space="preserve">C </w:t>
      </w:r>
      <w:r w:rsidRPr="001A0D40">
        <w:rPr>
          <w:rFonts w:eastAsia="Times New Roman" w:cs="Times New Roman"/>
          <w:b/>
          <w:bCs/>
          <w:sz w:val="28"/>
          <w:szCs w:val="28"/>
          <w:lang w:val="nb-NO"/>
        </w:rPr>
        <w:t>TÀI LIỆU</w:t>
      </w:r>
    </w:p>
    <w:p w14:paraId="21C8BE73" w14:textId="77777777" w:rsidR="00DA264D" w:rsidRPr="001A0D40" w:rsidRDefault="00DA264D" w:rsidP="00DA264D">
      <w:pPr>
        <w:tabs>
          <w:tab w:val="left" w:pos="709"/>
        </w:tabs>
        <w:spacing w:after="0" w:line="240" w:lineRule="auto"/>
        <w:ind w:left="1065" w:hanging="1065"/>
        <w:jc w:val="center"/>
        <w:rPr>
          <w:rFonts w:eastAsia="Calibri" w:cs="Times New Roman"/>
          <w:i/>
          <w:iCs/>
          <w:kern w:val="2"/>
          <w:sz w:val="28"/>
          <w:szCs w:val="28"/>
          <w:lang w:val="nb-NO"/>
        </w:rPr>
      </w:pPr>
      <w:r w:rsidRPr="001A0D40">
        <w:rPr>
          <w:rFonts w:eastAsia="Calibri" w:cs="Times New Roman"/>
          <w:i/>
          <w:iCs/>
          <w:kern w:val="2"/>
          <w:sz w:val="28"/>
          <w:szCs w:val="28"/>
          <w:lang w:val="nb-NO"/>
        </w:rPr>
        <w:t>(Kèm theo Tờ trình phê duyệt kế hoạch lựa chọn nhà thầu)</w:t>
      </w:r>
    </w:p>
    <w:p w14:paraId="2D3F0211" w14:textId="77777777" w:rsidR="00DA264D" w:rsidRPr="001A0D40" w:rsidRDefault="00DA264D" w:rsidP="00DA264D">
      <w:pPr>
        <w:spacing w:after="0" w:line="240" w:lineRule="auto"/>
        <w:jc w:val="center"/>
        <w:rPr>
          <w:rFonts w:eastAsia="Times New Roman" w:cs="Times New Roman"/>
          <w:sz w:val="28"/>
          <w:szCs w:val="28"/>
          <w:lang w:val="nb-NO"/>
        </w:rPr>
      </w:pPr>
    </w:p>
    <w:tbl>
      <w:tblPr>
        <w:tblW w:w="0" w:type="auto"/>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801"/>
        <w:gridCol w:w="5638"/>
        <w:gridCol w:w="2505"/>
      </w:tblGrid>
      <w:tr w:rsidR="00DA264D" w:rsidRPr="001A0D40" w14:paraId="33778BDD" w14:textId="77777777" w:rsidTr="00DA264D">
        <w:tc>
          <w:tcPr>
            <w:tcW w:w="801" w:type="dxa"/>
            <w:tcBorders>
              <w:top w:val="single" w:sz="8" w:space="0" w:color="000000"/>
              <w:left w:val="single" w:sz="8" w:space="0" w:color="000000"/>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653F1A2B" w14:textId="77777777" w:rsidR="00DA264D" w:rsidRPr="001A0D40" w:rsidRDefault="00DA264D" w:rsidP="00CF7F25">
            <w:pPr>
              <w:spacing w:before="60" w:after="60" w:line="240" w:lineRule="auto"/>
              <w:jc w:val="center"/>
              <w:rPr>
                <w:rFonts w:eastAsia="Times New Roman" w:cs="Times New Roman"/>
                <w:sz w:val="28"/>
                <w:szCs w:val="28"/>
              </w:rPr>
            </w:pPr>
            <w:r w:rsidRPr="001A0D40">
              <w:rPr>
                <w:rFonts w:eastAsia="Times New Roman" w:cs="Times New Roman"/>
                <w:b/>
                <w:bCs/>
                <w:sz w:val="28"/>
                <w:szCs w:val="28"/>
              </w:rPr>
              <w:t>STT</w:t>
            </w:r>
          </w:p>
        </w:tc>
        <w:tc>
          <w:tcPr>
            <w:tcW w:w="5638" w:type="dxa"/>
            <w:tcBorders>
              <w:top w:val="single" w:sz="8" w:space="0" w:color="000000"/>
              <w:left w:val="none" w:sz="0" w:space="0" w:color="000000"/>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40DBD536" w14:textId="77777777" w:rsidR="00DA264D" w:rsidRPr="001A0D40" w:rsidRDefault="00DA264D" w:rsidP="00CF7F25">
            <w:pPr>
              <w:spacing w:before="60" w:after="60" w:line="240" w:lineRule="auto"/>
              <w:jc w:val="center"/>
              <w:rPr>
                <w:rFonts w:eastAsia="Times New Roman" w:cs="Times New Roman"/>
                <w:sz w:val="28"/>
                <w:szCs w:val="28"/>
                <w:vertAlign w:val="superscript"/>
              </w:rPr>
            </w:pPr>
            <w:r w:rsidRPr="001A0D40">
              <w:rPr>
                <w:rFonts w:eastAsia="Times New Roman" w:cs="Times New Roman"/>
                <w:b/>
                <w:bCs/>
                <w:sz w:val="28"/>
                <w:szCs w:val="28"/>
              </w:rPr>
              <w:t>Nội dung</w:t>
            </w:r>
          </w:p>
        </w:tc>
        <w:tc>
          <w:tcPr>
            <w:tcW w:w="2505" w:type="dxa"/>
            <w:tcBorders>
              <w:top w:val="single" w:sz="8" w:space="0" w:color="000000"/>
              <w:left w:val="none" w:sz="0" w:space="0" w:color="000000"/>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4C8F608B" w14:textId="77777777" w:rsidR="00DA264D" w:rsidRPr="001A0D40" w:rsidRDefault="00DA264D" w:rsidP="00CF7F25">
            <w:pPr>
              <w:spacing w:before="60" w:after="60" w:line="240" w:lineRule="auto"/>
              <w:jc w:val="center"/>
              <w:rPr>
                <w:rFonts w:eastAsia="Times New Roman" w:cs="Times New Roman"/>
                <w:sz w:val="28"/>
                <w:szCs w:val="28"/>
              </w:rPr>
            </w:pPr>
            <w:r w:rsidRPr="001A0D40">
              <w:rPr>
                <w:rFonts w:eastAsia="Times New Roman" w:cs="Times New Roman"/>
                <w:b/>
                <w:bCs/>
                <w:sz w:val="28"/>
                <w:szCs w:val="28"/>
              </w:rPr>
              <w:t>Ghi chú</w:t>
            </w:r>
          </w:p>
        </w:tc>
      </w:tr>
      <w:tr w:rsidR="00DA264D" w:rsidRPr="001A0D40" w14:paraId="20E0E6F7" w14:textId="77777777" w:rsidTr="00DA264D">
        <w:tblPrEx>
          <w:tblBorders>
            <w:top w:val="none" w:sz="0" w:space="0" w:color="auto"/>
            <w:bottom w:val="none" w:sz="0" w:space="0" w:color="auto"/>
            <w:insideH w:val="none" w:sz="0" w:space="0" w:color="auto"/>
            <w:insideV w:val="none" w:sz="0" w:space="0" w:color="auto"/>
          </w:tblBorders>
        </w:tblPrEx>
        <w:tc>
          <w:tcPr>
            <w:tcW w:w="801"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3E796236" w14:textId="77777777" w:rsidR="00DA264D" w:rsidRPr="001A0D40" w:rsidRDefault="00DA264D" w:rsidP="00CF7F25">
            <w:pPr>
              <w:spacing w:before="60" w:after="60" w:line="240" w:lineRule="auto"/>
              <w:jc w:val="center"/>
              <w:rPr>
                <w:rFonts w:eastAsia="Times New Roman" w:cs="Times New Roman"/>
                <w:i/>
                <w:iCs/>
                <w:sz w:val="28"/>
                <w:szCs w:val="28"/>
              </w:rPr>
            </w:pPr>
            <w:r w:rsidRPr="001A0D40">
              <w:rPr>
                <w:rFonts w:eastAsia="Times New Roman" w:cs="Times New Roman"/>
                <w:i/>
                <w:iCs/>
                <w:sz w:val="28"/>
                <w:szCs w:val="28"/>
              </w:rPr>
              <w:t>1</w:t>
            </w:r>
          </w:p>
        </w:tc>
        <w:tc>
          <w:tcPr>
            <w:tcW w:w="5638" w:type="dxa"/>
            <w:tcBorders>
              <w:top w:val="nil"/>
              <w:left w:val="nil"/>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51B97D98" w14:textId="77777777" w:rsidR="00DA264D" w:rsidRPr="001A0D40" w:rsidRDefault="00DA264D" w:rsidP="00CF7F25">
            <w:pPr>
              <w:spacing w:before="60" w:after="60" w:line="240" w:lineRule="auto"/>
              <w:rPr>
                <w:rFonts w:eastAsia="Times New Roman" w:cs="Times New Roman"/>
                <w:i/>
                <w:iCs/>
                <w:sz w:val="28"/>
                <w:szCs w:val="28"/>
              </w:rPr>
            </w:pPr>
            <w:r w:rsidRPr="001A0D40">
              <w:rPr>
                <w:rFonts w:eastAsia="Times New Roman" w:cs="Times New Roman"/>
                <w:i/>
                <w:iCs/>
                <w:sz w:val="28"/>
                <w:szCs w:val="28"/>
              </w:rPr>
              <w:t>Tài liệu về tiêu chuẩn, định mức sử dụng tài sản công của cơ quan, tổ chức, đơn vị và cán bộ, công chức, viên chức, người lao động (nếu có)</w:t>
            </w:r>
          </w:p>
        </w:tc>
        <w:tc>
          <w:tcPr>
            <w:tcW w:w="2505" w:type="dxa"/>
            <w:tcBorders>
              <w:top w:val="nil"/>
              <w:left w:val="nil"/>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5414111A" w14:textId="77777777" w:rsidR="00DA264D" w:rsidRPr="001A0D40" w:rsidRDefault="00DA264D" w:rsidP="00CF7F25">
            <w:pPr>
              <w:spacing w:before="60" w:after="60" w:line="240" w:lineRule="auto"/>
              <w:jc w:val="center"/>
              <w:rPr>
                <w:rFonts w:eastAsia="Times New Roman" w:cs="Times New Roman"/>
                <w:i/>
                <w:iCs/>
                <w:sz w:val="28"/>
                <w:szCs w:val="28"/>
              </w:rPr>
            </w:pPr>
            <w:r w:rsidRPr="001A0D40">
              <w:rPr>
                <w:rFonts w:eastAsia="Times New Roman" w:cs="Times New Roman"/>
                <w:i/>
                <w:iCs/>
                <w:sz w:val="28"/>
                <w:szCs w:val="28"/>
              </w:rPr>
              <w:t>Bản chụp</w:t>
            </w:r>
          </w:p>
        </w:tc>
      </w:tr>
      <w:tr w:rsidR="00DA264D" w:rsidRPr="001A0D40" w14:paraId="261099D7" w14:textId="77777777" w:rsidTr="00DA264D">
        <w:tblPrEx>
          <w:tblBorders>
            <w:top w:val="none" w:sz="0" w:space="0" w:color="auto"/>
            <w:bottom w:val="none" w:sz="0" w:space="0" w:color="auto"/>
            <w:insideH w:val="none" w:sz="0" w:space="0" w:color="auto"/>
            <w:insideV w:val="none" w:sz="0" w:space="0" w:color="auto"/>
          </w:tblBorders>
        </w:tblPrEx>
        <w:tc>
          <w:tcPr>
            <w:tcW w:w="801" w:type="dxa"/>
            <w:tcBorders>
              <w:top w:val="none" w:sz="0" w:space="0" w:color="000000"/>
              <w:left w:val="single" w:sz="8" w:space="0" w:color="000000"/>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6F09675F" w14:textId="77777777" w:rsidR="00DA264D" w:rsidRPr="001A0D40" w:rsidRDefault="00DA264D" w:rsidP="00CF7F25">
            <w:pPr>
              <w:spacing w:before="60" w:after="60" w:line="240" w:lineRule="auto"/>
              <w:jc w:val="center"/>
              <w:rPr>
                <w:rFonts w:eastAsia="Times New Roman" w:cs="Times New Roman"/>
                <w:sz w:val="28"/>
                <w:szCs w:val="28"/>
              </w:rPr>
            </w:pPr>
            <w:r w:rsidRPr="001A0D40">
              <w:rPr>
                <w:rFonts w:eastAsia="Times New Roman" w:cs="Times New Roman"/>
                <w:i/>
                <w:iCs/>
                <w:sz w:val="28"/>
                <w:szCs w:val="28"/>
              </w:rPr>
              <w:t>2</w:t>
            </w:r>
          </w:p>
        </w:tc>
        <w:tc>
          <w:tcPr>
            <w:tcW w:w="5638" w:type="dxa"/>
            <w:tcBorders>
              <w:top w:val="nil"/>
              <w:left w:val="nil"/>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56CF98F4" w14:textId="77777777" w:rsidR="00DA264D" w:rsidRPr="001A0D40" w:rsidRDefault="00DA264D" w:rsidP="00CF7F25">
            <w:pPr>
              <w:spacing w:before="60" w:after="60" w:line="240" w:lineRule="auto"/>
              <w:rPr>
                <w:rFonts w:eastAsia="Times New Roman" w:cs="Times New Roman"/>
                <w:sz w:val="28"/>
                <w:szCs w:val="28"/>
              </w:rPr>
            </w:pPr>
            <w:r w:rsidRPr="001A0D40">
              <w:rPr>
                <w:rFonts w:eastAsia="Times New Roman" w:cs="Times New Roman"/>
                <w:i/>
                <w:iCs/>
                <w:sz w:val="28"/>
                <w:szCs w:val="28"/>
              </w:rPr>
              <w:t>Văn bản pháp lý có liên quan</w:t>
            </w:r>
          </w:p>
        </w:tc>
        <w:tc>
          <w:tcPr>
            <w:tcW w:w="2505" w:type="dxa"/>
            <w:tcBorders>
              <w:top w:val="nil"/>
              <w:left w:val="nil"/>
              <w:bottom w:val="single" w:sz="8" w:space="0" w:color="000000"/>
              <w:right w:val="single" w:sz="8" w:space="0" w:color="000000"/>
              <w:tl2br w:val="nil"/>
              <w:tr2bl w:val="nil"/>
            </w:tcBorders>
            <w:shd w:val="clear" w:color="auto" w:fill="auto"/>
            <w:tcMar>
              <w:top w:w="0" w:type="dxa"/>
              <w:left w:w="108" w:type="dxa"/>
              <w:bottom w:w="0" w:type="dxa"/>
              <w:right w:w="108" w:type="dxa"/>
            </w:tcMar>
          </w:tcPr>
          <w:p w14:paraId="752BA2C7" w14:textId="77777777" w:rsidR="00DA264D" w:rsidRPr="001A0D40" w:rsidRDefault="00DA264D" w:rsidP="00CF7F25">
            <w:pPr>
              <w:spacing w:before="60" w:after="60" w:line="240" w:lineRule="auto"/>
              <w:jc w:val="center"/>
              <w:rPr>
                <w:rFonts w:eastAsia="Times New Roman" w:cs="Times New Roman"/>
                <w:sz w:val="28"/>
                <w:szCs w:val="28"/>
              </w:rPr>
            </w:pPr>
          </w:p>
        </w:tc>
      </w:tr>
    </w:tbl>
    <w:p w14:paraId="65EA9629" w14:textId="77777777" w:rsidR="00DA264D" w:rsidRPr="001A0D40" w:rsidRDefault="00DA264D" w:rsidP="00DA264D">
      <w:pPr>
        <w:spacing w:after="0" w:line="240" w:lineRule="auto"/>
        <w:rPr>
          <w:rFonts w:eastAsia="Times New Roman" w:cs="Times New Roman"/>
          <w:i/>
          <w:iCs/>
          <w:sz w:val="28"/>
          <w:szCs w:val="28"/>
        </w:rPr>
      </w:pPr>
    </w:p>
    <w:bookmarkEnd w:id="2"/>
    <w:p w14:paraId="0335CCD6" w14:textId="77777777" w:rsidR="00DA264D" w:rsidRPr="0028263B" w:rsidRDefault="00DA264D" w:rsidP="00A0058C">
      <w:pPr>
        <w:spacing w:before="120" w:line="288" w:lineRule="auto"/>
        <w:ind w:firstLine="720"/>
        <w:rPr>
          <w:szCs w:val="26"/>
          <w:lang w:val="it-IT"/>
        </w:rPr>
      </w:pPr>
    </w:p>
    <w:sectPr w:rsidR="00DA264D" w:rsidRPr="0028263B" w:rsidSect="00976023">
      <w:footerReference w:type="even" r:id="rId7"/>
      <w:footerReference w:type="default" r:id="rId8"/>
      <w:pgSz w:w="11907" w:h="16840" w:code="9"/>
      <w:pgMar w:top="1134" w:right="1134" w:bottom="1134" w:left="1701" w:header="720" w:footer="720" w:gutter="0"/>
      <w:pgNumType w:start="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ECC2BB" w14:textId="77777777" w:rsidR="002267AD" w:rsidRDefault="002267AD">
      <w:pPr>
        <w:spacing w:after="0" w:line="240" w:lineRule="auto"/>
      </w:pPr>
      <w:r>
        <w:separator/>
      </w:r>
    </w:p>
  </w:endnote>
  <w:endnote w:type="continuationSeparator" w:id="0">
    <w:p w14:paraId="67350DDF" w14:textId="77777777" w:rsidR="002267AD" w:rsidRDefault="002267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FE91B" w14:textId="77777777" w:rsidR="00D73C4E" w:rsidRDefault="003F1C66" w:rsidP="005717C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D6E6D93" w14:textId="77777777" w:rsidR="00D73C4E" w:rsidRDefault="00D73C4E" w:rsidP="005717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1D79C8" w14:textId="5488A29F" w:rsidR="00D73C4E" w:rsidRPr="009F3D67" w:rsidRDefault="009F3D67" w:rsidP="009F3D67">
    <w:pPr>
      <w:pStyle w:val="Footer"/>
      <w:tabs>
        <w:tab w:val="clear" w:pos="4320"/>
        <w:tab w:val="clear" w:pos="8640"/>
        <w:tab w:val="center" w:pos="4820"/>
        <w:tab w:val="right" w:pos="9640"/>
      </w:tabs>
      <w:rPr>
        <w:b/>
        <w:bCs/>
        <w:sz w:val="20"/>
        <w:szCs w:val="20"/>
      </w:rPr>
    </w:pPr>
    <w:r>
      <w:rPr>
        <w:b/>
        <w:bCs/>
        <w:noProof/>
        <w:sz w:val="20"/>
        <w:szCs w:val="20"/>
      </w:rPr>
      <mc:AlternateContent>
        <mc:Choice Requires="wps">
          <w:drawing>
            <wp:anchor distT="0" distB="0" distL="114300" distR="114300" simplePos="0" relativeHeight="251659264" behindDoc="0" locked="0" layoutInCell="1" allowOverlap="1" wp14:anchorId="18D394F1" wp14:editId="0A2D45BD">
              <wp:simplePos x="0" y="0"/>
              <wp:positionH relativeFrom="column">
                <wp:posOffset>5080</wp:posOffset>
              </wp:positionH>
              <wp:positionV relativeFrom="paragraph">
                <wp:posOffset>-22225</wp:posOffset>
              </wp:positionV>
              <wp:extent cx="5724525" cy="0"/>
              <wp:effectExtent l="0" t="0" r="0" b="0"/>
              <wp:wrapNone/>
              <wp:docPr id="1075625877" name="Straight Connector 4"/>
              <wp:cNvGraphicFramePr/>
              <a:graphic xmlns:a="http://schemas.openxmlformats.org/drawingml/2006/main">
                <a:graphicData uri="http://schemas.microsoft.com/office/word/2010/wordprocessingShape">
                  <wps:wsp>
                    <wps:cNvCnPr/>
                    <wps:spPr>
                      <a:xfrm>
                        <a:off x="0" y="0"/>
                        <a:ext cx="57245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D01EE7A" id="Straight Connector 4"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pt,-1.75pt" to="451.1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" strokecolor="black [3200]" strokeweight=".5pt">
              <v:stroke joinstyle="miter"/>
            </v:line>
          </w:pict>
        </mc:Fallback>
      </mc:AlternateContent>
    </w:r>
    <w:r w:rsidRPr="004D3E37">
      <w:rPr>
        <w:b/>
        <w:bCs/>
        <w:sz w:val="20"/>
        <w:szCs w:val="20"/>
      </w:rPr>
      <w:t>NBH:05/5/25 – REV:01</w:t>
    </w:r>
    <w:r w:rsidRPr="004D3E37">
      <w:rPr>
        <w:b/>
        <w:bCs/>
        <w:sz w:val="20"/>
        <w:szCs w:val="20"/>
      </w:rPr>
      <w:tab/>
    </w:r>
    <w:r w:rsidRPr="004D3E37">
      <w:rPr>
        <w:b/>
        <w:bCs/>
        <w:sz w:val="20"/>
        <w:szCs w:val="20"/>
      </w:rPr>
      <w:tab/>
      <w:t>BM.0</w:t>
    </w:r>
    <w:r>
      <w:rPr>
        <w:b/>
        <w:bCs/>
        <w:sz w:val="20"/>
        <w:szCs w:val="20"/>
      </w:rPr>
      <w:t>4</w:t>
    </w:r>
    <w:r w:rsidRPr="004D3E37">
      <w:rPr>
        <w:b/>
        <w:bCs/>
        <w:sz w:val="20"/>
        <w:szCs w:val="20"/>
      </w:rPr>
      <w:t>-QT.QTTB.02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E7E2BB" w14:textId="77777777" w:rsidR="002267AD" w:rsidRDefault="002267AD">
      <w:pPr>
        <w:spacing w:after="0" w:line="240" w:lineRule="auto"/>
      </w:pPr>
      <w:r>
        <w:separator/>
      </w:r>
    </w:p>
  </w:footnote>
  <w:footnote w:type="continuationSeparator" w:id="0">
    <w:p w14:paraId="2C7DF8D0" w14:textId="77777777" w:rsidR="002267AD" w:rsidRDefault="002267AD">
      <w:pPr>
        <w:spacing w:after="0" w:line="240" w:lineRule="auto"/>
      </w:pPr>
      <w:r>
        <w:continuationSeparator/>
      </w:r>
    </w:p>
  </w:footnote>
  <w:footnote w:id="1">
    <w:p w14:paraId="2314A0AC" w14:textId="77777777" w:rsidR="00A7506D" w:rsidRDefault="00A7506D" w:rsidP="00A7506D">
      <w:pPr>
        <w:pStyle w:val="FootnoteText"/>
      </w:pPr>
      <w:r>
        <w:rPr>
          <w:rStyle w:val="FootnoteReference"/>
          <w:rFonts w:eastAsiaTheme="majorEastAsia"/>
        </w:rPr>
        <w:footnoteRef/>
      </w:r>
      <w:r>
        <w:t xml:space="preserve"> Đối với nội dung tổ chức đền bù giải phóng mặt bằng, đối với các công việc mà Hội đồng đền bù giải phóng mặt bằng tự làm (ví dụ: tổ chức họp với người sử dụng đất, chủ sở hữu tài sản;  trình duyệt, công khai phương án bồi thường, bàn giao chi phí bồi thường..,) thì thuộc phần công việc không áp dụng một trong các hình thức lựa chọn nhà thầu ở Mục IV. Đối với các hạng mục công việc phải hình thành gói thầu để thuê tư vấn thực hiện thì ghi vào phần công việc thuộc kế hoạch lựa chọn nhà thầu ở Mục V. </w:t>
      </w:r>
    </w:p>
    <w:p w14:paraId="69649DDB" w14:textId="77777777" w:rsidR="00A7506D" w:rsidRDefault="00A7506D" w:rsidP="00A7506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67409"/>
    <w:multiLevelType w:val="hybridMultilevel"/>
    <w:tmpl w:val="9828B9C4"/>
    <w:lvl w:ilvl="0" w:tplc="EC46C9C8">
      <w:numFmt w:val="bullet"/>
      <w:lvlText w:val="-"/>
      <w:lvlJc w:val="left"/>
      <w:pPr>
        <w:ind w:left="928" w:hanging="360"/>
      </w:pPr>
      <w:rPr>
        <w:rFonts w:ascii="Times New Roman" w:eastAsia="Times New Roman" w:hAnsi="Times New Roman" w:cs="Times New Roman" w:hint="default"/>
        <w:b/>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16cid:durableId="4570677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2AA"/>
    <w:rsid w:val="000066EF"/>
    <w:rsid w:val="000110D0"/>
    <w:rsid w:val="000C6ECE"/>
    <w:rsid w:val="000C703C"/>
    <w:rsid w:val="00162033"/>
    <w:rsid w:val="002166DD"/>
    <w:rsid w:val="002267AD"/>
    <w:rsid w:val="0028263B"/>
    <w:rsid w:val="002A230F"/>
    <w:rsid w:val="00364DC3"/>
    <w:rsid w:val="003C5CBB"/>
    <w:rsid w:val="003D7F31"/>
    <w:rsid w:val="003F1C66"/>
    <w:rsid w:val="00424FCD"/>
    <w:rsid w:val="004557F8"/>
    <w:rsid w:val="00492A8C"/>
    <w:rsid w:val="004973AF"/>
    <w:rsid w:val="004B48DE"/>
    <w:rsid w:val="004C7BEA"/>
    <w:rsid w:val="00535EA9"/>
    <w:rsid w:val="00553FDE"/>
    <w:rsid w:val="0058616D"/>
    <w:rsid w:val="006022B5"/>
    <w:rsid w:val="0062678F"/>
    <w:rsid w:val="00637EE7"/>
    <w:rsid w:val="006802AA"/>
    <w:rsid w:val="006D210D"/>
    <w:rsid w:val="00702E5B"/>
    <w:rsid w:val="00704025"/>
    <w:rsid w:val="0078677E"/>
    <w:rsid w:val="007D6F1A"/>
    <w:rsid w:val="0090219F"/>
    <w:rsid w:val="00906FD4"/>
    <w:rsid w:val="0094337E"/>
    <w:rsid w:val="00976023"/>
    <w:rsid w:val="00985B50"/>
    <w:rsid w:val="009F266E"/>
    <w:rsid w:val="009F3D67"/>
    <w:rsid w:val="00A0058C"/>
    <w:rsid w:val="00A5082D"/>
    <w:rsid w:val="00A64C56"/>
    <w:rsid w:val="00A7506D"/>
    <w:rsid w:val="00AC050C"/>
    <w:rsid w:val="00B773CE"/>
    <w:rsid w:val="00B91F8A"/>
    <w:rsid w:val="00C20D2C"/>
    <w:rsid w:val="00C3464C"/>
    <w:rsid w:val="00CF65F6"/>
    <w:rsid w:val="00CF6AEA"/>
    <w:rsid w:val="00D70C37"/>
    <w:rsid w:val="00D73C4E"/>
    <w:rsid w:val="00DA264D"/>
    <w:rsid w:val="00DD7E4C"/>
    <w:rsid w:val="00E23597"/>
    <w:rsid w:val="00EA25BF"/>
    <w:rsid w:val="00EA3EFE"/>
    <w:rsid w:val="00EC1DCE"/>
    <w:rsid w:val="00ED25B1"/>
    <w:rsid w:val="00F12655"/>
    <w:rsid w:val="00F12C95"/>
    <w:rsid w:val="00F358EA"/>
    <w:rsid w:val="00FA3B1C"/>
    <w:rsid w:val="00FF1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EE5C33"/>
  <w15:chartTrackingRefBased/>
  <w15:docId w15:val="{6AAE3A14-028A-40DA-821F-B0ADCE24D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5EA9"/>
    <w:pPr>
      <w:spacing w:after="120" w:line="324" w:lineRule="auto"/>
      <w:contextualSpacing/>
      <w:jc w:val="both"/>
    </w:pPr>
    <w:rPr>
      <w:rFonts w:ascii="Times New Roman" w:hAnsi="Times New Roman"/>
      <w:sz w:val="26"/>
    </w:rPr>
  </w:style>
  <w:style w:type="paragraph" w:styleId="Heading1">
    <w:name w:val="heading 1"/>
    <w:basedOn w:val="Normal"/>
    <w:next w:val="Normal"/>
    <w:link w:val="Heading1Char"/>
    <w:autoRedefine/>
    <w:uiPriority w:val="9"/>
    <w:qFormat/>
    <w:rsid w:val="00535EA9"/>
    <w:pPr>
      <w:keepNext/>
      <w:keepLines/>
      <w:spacing w:before="240" w:after="0"/>
      <w:jc w:val="left"/>
      <w:outlineLvl w:val="0"/>
    </w:pPr>
    <w:rPr>
      <w:rFonts w:eastAsiaTheme="majorEastAsia" w:cstheme="majorBidi"/>
      <w:b/>
      <w:szCs w:val="32"/>
    </w:rPr>
  </w:style>
  <w:style w:type="paragraph" w:styleId="Heading2">
    <w:name w:val="heading 2"/>
    <w:basedOn w:val="Normal"/>
    <w:next w:val="Normal"/>
    <w:link w:val="Heading2Char"/>
    <w:autoRedefine/>
    <w:uiPriority w:val="9"/>
    <w:semiHidden/>
    <w:unhideWhenUsed/>
    <w:qFormat/>
    <w:rsid w:val="00535EA9"/>
    <w:pPr>
      <w:keepNext/>
      <w:keepLines/>
      <w:spacing w:before="120" w:after="0"/>
      <w:jc w:val="left"/>
      <w:outlineLvl w:val="1"/>
    </w:pPr>
    <w:rPr>
      <w:rFonts w:eastAsiaTheme="majorEastAsia" w:cstheme="majorBidi"/>
      <w:b/>
      <w:szCs w:val="26"/>
    </w:rPr>
  </w:style>
  <w:style w:type="paragraph" w:styleId="Heading3">
    <w:name w:val="heading 3"/>
    <w:basedOn w:val="Normal"/>
    <w:next w:val="Normal"/>
    <w:link w:val="Heading3Char"/>
    <w:autoRedefine/>
    <w:uiPriority w:val="9"/>
    <w:unhideWhenUsed/>
    <w:qFormat/>
    <w:rsid w:val="00535EA9"/>
    <w:pPr>
      <w:keepNext/>
      <w:keepLines/>
      <w:spacing w:before="120" w:after="0"/>
      <w:jc w:val="left"/>
      <w:outlineLvl w:val="2"/>
    </w:pPr>
    <w:rPr>
      <w:rFonts w:eastAsiaTheme="majorEastAsia" w:cstheme="majorBidi"/>
      <w:b/>
      <w:i/>
      <w:szCs w:val="24"/>
    </w:rPr>
  </w:style>
  <w:style w:type="paragraph" w:styleId="Heading4">
    <w:name w:val="heading 4"/>
    <w:basedOn w:val="Normal"/>
    <w:next w:val="Normal"/>
    <w:link w:val="Heading4Char"/>
    <w:autoRedefine/>
    <w:uiPriority w:val="9"/>
    <w:semiHidden/>
    <w:unhideWhenUsed/>
    <w:qFormat/>
    <w:rsid w:val="00535EA9"/>
    <w:pPr>
      <w:keepNext/>
      <w:keepLines/>
      <w:spacing w:before="120" w:after="0"/>
      <w:jc w:val="left"/>
      <w:outlineLvl w:val="3"/>
    </w:pPr>
    <w:rPr>
      <w:rFonts w:eastAsiaTheme="majorEastAsia" w:cstheme="majorBidi"/>
      <w:b/>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5EA9"/>
    <w:rPr>
      <w:rFonts w:ascii="Times New Roman" w:eastAsiaTheme="majorEastAsia" w:hAnsi="Times New Roman" w:cstheme="majorBidi"/>
      <w:b/>
      <w:sz w:val="26"/>
      <w:szCs w:val="32"/>
    </w:rPr>
  </w:style>
  <w:style w:type="character" w:customStyle="1" w:styleId="Heading2Char">
    <w:name w:val="Heading 2 Char"/>
    <w:basedOn w:val="DefaultParagraphFont"/>
    <w:link w:val="Heading2"/>
    <w:uiPriority w:val="9"/>
    <w:semiHidden/>
    <w:rsid w:val="00535EA9"/>
    <w:rPr>
      <w:rFonts w:ascii="Times New Roman" w:eastAsiaTheme="majorEastAsia" w:hAnsi="Times New Roman" w:cstheme="majorBidi"/>
      <w:b/>
      <w:sz w:val="26"/>
      <w:szCs w:val="26"/>
    </w:rPr>
  </w:style>
  <w:style w:type="paragraph" w:styleId="NoSpacing">
    <w:name w:val="No Spacing"/>
    <w:autoRedefine/>
    <w:uiPriority w:val="1"/>
    <w:qFormat/>
    <w:rsid w:val="00535EA9"/>
    <w:pPr>
      <w:spacing w:after="0" w:line="240" w:lineRule="auto"/>
      <w:contextualSpacing/>
      <w:jc w:val="both"/>
    </w:pPr>
    <w:rPr>
      <w:rFonts w:ascii="Times New Roman" w:hAnsi="Times New Roman"/>
      <w:sz w:val="26"/>
    </w:rPr>
  </w:style>
  <w:style w:type="character" w:customStyle="1" w:styleId="Heading3Char">
    <w:name w:val="Heading 3 Char"/>
    <w:basedOn w:val="DefaultParagraphFont"/>
    <w:link w:val="Heading3"/>
    <w:uiPriority w:val="9"/>
    <w:rsid w:val="00535EA9"/>
    <w:rPr>
      <w:rFonts w:ascii="Times New Roman" w:eastAsiaTheme="majorEastAsia" w:hAnsi="Times New Roman" w:cstheme="majorBidi"/>
      <w:b/>
      <w:i/>
      <w:sz w:val="26"/>
      <w:szCs w:val="24"/>
    </w:rPr>
  </w:style>
  <w:style w:type="character" w:customStyle="1" w:styleId="Heading4Char">
    <w:name w:val="Heading 4 Char"/>
    <w:basedOn w:val="DefaultParagraphFont"/>
    <w:link w:val="Heading4"/>
    <w:uiPriority w:val="9"/>
    <w:semiHidden/>
    <w:rsid w:val="00535EA9"/>
    <w:rPr>
      <w:rFonts w:ascii="Times New Roman" w:eastAsiaTheme="majorEastAsia" w:hAnsi="Times New Roman" w:cstheme="majorBidi"/>
      <w:b/>
      <w:i/>
      <w:iCs/>
      <w:sz w:val="26"/>
    </w:rPr>
  </w:style>
  <w:style w:type="paragraph" w:styleId="Footer">
    <w:name w:val="footer"/>
    <w:basedOn w:val="Normal"/>
    <w:link w:val="FooterChar"/>
    <w:rsid w:val="006802AA"/>
    <w:pPr>
      <w:tabs>
        <w:tab w:val="center" w:pos="4320"/>
        <w:tab w:val="right" w:pos="8640"/>
      </w:tabs>
      <w:spacing w:after="0" w:line="240" w:lineRule="auto"/>
      <w:contextualSpacing w:val="0"/>
      <w:jc w:val="left"/>
    </w:pPr>
    <w:rPr>
      <w:rFonts w:ascii=".VnTime" w:eastAsia="Times New Roman" w:hAnsi=".VnTime" w:cs="Times New Roman"/>
      <w:sz w:val="28"/>
      <w:szCs w:val="24"/>
    </w:rPr>
  </w:style>
  <w:style w:type="character" w:customStyle="1" w:styleId="FooterChar">
    <w:name w:val="Footer Char"/>
    <w:basedOn w:val="DefaultParagraphFont"/>
    <w:link w:val="Footer"/>
    <w:uiPriority w:val="99"/>
    <w:rsid w:val="006802AA"/>
    <w:rPr>
      <w:rFonts w:ascii=".VnTime" w:eastAsia="Times New Roman" w:hAnsi=".VnTime" w:cs="Times New Roman"/>
      <w:sz w:val="28"/>
      <w:szCs w:val="24"/>
    </w:rPr>
  </w:style>
  <w:style w:type="character" w:styleId="PageNumber">
    <w:name w:val="page number"/>
    <w:basedOn w:val="DefaultParagraphFont"/>
    <w:rsid w:val="006802AA"/>
  </w:style>
  <w:style w:type="paragraph" w:styleId="NormalWeb">
    <w:name w:val="Normal (Web)"/>
    <w:basedOn w:val="Normal"/>
    <w:uiPriority w:val="99"/>
    <w:semiHidden/>
    <w:unhideWhenUsed/>
    <w:rsid w:val="00A7506D"/>
    <w:pPr>
      <w:spacing w:before="100" w:beforeAutospacing="1" w:after="100" w:afterAutospacing="1" w:line="240" w:lineRule="auto"/>
      <w:contextualSpacing w:val="0"/>
      <w:jc w:val="left"/>
    </w:pPr>
    <w:rPr>
      <w:rFonts w:eastAsia="Times New Roman" w:cs="Times New Roman"/>
      <w:sz w:val="24"/>
      <w:szCs w:val="24"/>
    </w:rPr>
  </w:style>
  <w:style w:type="paragraph" w:styleId="FootnoteText">
    <w:name w:val="footnote text"/>
    <w:basedOn w:val="Normal"/>
    <w:link w:val="FootnoteTextChar"/>
    <w:semiHidden/>
    <w:unhideWhenUsed/>
    <w:rsid w:val="00A7506D"/>
    <w:pPr>
      <w:spacing w:after="0" w:line="240" w:lineRule="auto"/>
      <w:contextualSpacing w:val="0"/>
      <w:jc w:val="left"/>
    </w:pPr>
    <w:rPr>
      <w:rFonts w:eastAsia="Times New Roman" w:cs="Times New Roman"/>
      <w:sz w:val="20"/>
      <w:szCs w:val="20"/>
    </w:rPr>
  </w:style>
  <w:style w:type="character" w:customStyle="1" w:styleId="FootnoteTextChar">
    <w:name w:val="Footnote Text Char"/>
    <w:basedOn w:val="DefaultParagraphFont"/>
    <w:link w:val="FootnoteText"/>
    <w:semiHidden/>
    <w:rsid w:val="00A7506D"/>
    <w:rPr>
      <w:rFonts w:ascii="Times New Roman" w:eastAsia="Times New Roman" w:hAnsi="Times New Roman" w:cs="Times New Roman"/>
      <w:sz w:val="20"/>
      <w:szCs w:val="20"/>
    </w:rPr>
  </w:style>
  <w:style w:type="character" w:styleId="FootnoteReference">
    <w:name w:val="footnote reference"/>
    <w:semiHidden/>
    <w:unhideWhenUsed/>
    <w:rsid w:val="00A7506D"/>
    <w:rPr>
      <w:vertAlign w:val="superscript"/>
    </w:rPr>
  </w:style>
  <w:style w:type="paragraph" w:styleId="Header">
    <w:name w:val="header"/>
    <w:basedOn w:val="Normal"/>
    <w:link w:val="HeaderChar"/>
    <w:uiPriority w:val="99"/>
    <w:unhideWhenUsed/>
    <w:rsid w:val="009021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219F"/>
    <w:rPr>
      <w:rFonts w:ascii="Times New Roman" w:hAnsi="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0996526">
      <w:bodyDiv w:val="1"/>
      <w:marLeft w:val="0"/>
      <w:marRight w:val="0"/>
      <w:marTop w:val="0"/>
      <w:marBottom w:val="0"/>
      <w:divBdr>
        <w:top w:val="none" w:sz="0" w:space="0" w:color="auto"/>
        <w:left w:val="none" w:sz="0" w:space="0" w:color="auto"/>
        <w:bottom w:val="none" w:sz="0" w:space="0" w:color="auto"/>
        <w:right w:val="none" w:sz="0" w:space="0" w:color="auto"/>
      </w:divBdr>
      <w:divsChild>
        <w:div w:id="829907886">
          <w:marLeft w:val="0"/>
          <w:marRight w:val="0"/>
          <w:marTop w:val="0"/>
          <w:marBottom w:val="225"/>
          <w:divBdr>
            <w:top w:val="none" w:sz="0" w:space="0" w:color="auto"/>
            <w:left w:val="none" w:sz="0" w:space="0" w:color="auto"/>
            <w:bottom w:val="none" w:sz="0" w:space="0" w:color="auto"/>
            <w:right w:val="none" w:sz="0" w:space="0" w:color="auto"/>
          </w:divBdr>
        </w:div>
      </w:divsChild>
    </w:div>
    <w:div w:id="179470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7</Pages>
  <Words>2201</Words>
  <Characters>12548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Do Thuy</cp:lastModifiedBy>
  <cp:revision>7</cp:revision>
  <cp:lastPrinted>2024-07-30T05:36:00Z</cp:lastPrinted>
  <dcterms:created xsi:type="dcterms:W3CDTF">2025-05-14T07:18:00Z</dcterms:created>
  <dcterms:modified xsi:type="dcterms:W3CDTF">2025-06-24T08:38:00Z</dcterms:modified>
</cp:coreProperties>
</file>